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588F1969"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DF6690" w:rsidRPr="000114C4">
        <w:rPr>
          <w:rFonts w:ascii="Arial" w:hAnsi="Arial" w:cs="Arial"/>
          <w:b/>
          <w:bCs/>
          <w:sz w:val="28"/>
        </w:rPr>
        <w:t>1</w:t>
      </w:r>
      <w:r w:rsidR="00DF6690">
        <w:rPr>
          <w:rFonts w:ascii="Arial" w:hAnsi="Arial" w:cs="Arial"/>
          <w:b/>
          <w:bCs/>
          <w:sz w:val="28"/>
        </w:rPr>
        <w:t>12</w:t>
      </w:r>
      <w:r w:rsidRPr="000114C4">
        <w:rPr>
          <w:rFonts w:ascii="Arial" w:hAnsi="Arial" w:cs="Arial"/>
          <w:b/>
          <w:bCs/>
          <w:sz w:val="28"/>
        </w:rPr>
        <w:tab/>
      </w:r>
      <w:r w:rsidR="00391F18" w:rsidRPr="00391F18">
        <w:rPr>
          <w:rFonts w:ascii="Arial" w:hAnsi="Arial" w:cs="Arial"/>
          <w:b/>
          <w:bCs/>
          <w:sz w:val="28"/>
        </w:rPr>
        <w:t>R1-</w:t>
      </w:r>
      <w:r w:rsidR="00784304" w:rsidRPr="00391F18">
        <w:rPr>
          <w:rFonts w:ascii="Arial" w:hAnsi="Arial" w:cs="Arial"/>
          <w:b/>
          <w:bCs/>
          <w:sz w:val="28"/>
        </w:rPr>
        <w:t>2</w:t>
      </w:r>
      <w:r w:rsidR="00E07F54">
        <w:rPr>
          <w:rFonts w:ascii="Arial" w:hAnsi="Arial" w:cs="Arial"/>
          <w:b/>
          <w:bCs/>
          <w:sz w:val="28"/>
        </w:rPr>
        <w:t>300475</w:t>
      </w:r>
    </w:p>
    <w:p w14:paraId="74D57662" w14:textId="694C6B22" w:rsidR="0084067F" w:rsidRPr="00FE56C0" w:rsidRDefault="00784304"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391F18" w:rsidRPr="00391F18">
        <w:rPr>
          <w:rFonts w:ascii="Arial" w:eastAsia="MS Mincho" w:hAnsi="Arial" w:cs="Arial"/>
          <w:b/>
          <w:bCs/>
          <w:sz w:val="28"/>
          <w:lang w:eastAsia="ja-JP"/>
        </w:rPr>
        <w:t xml:space="preserve">, </w:t>
      </w:r>
      <w:r>
        <w:rPr>
          <w:rFonts w:ascii="Arial" w:eastAsia="MS Mincho" w:hAnsi="Arial" w:cs="Arial"/>
          <w:b/>
          <w:bCs/>
          <w:sz w:val="28"/>
          <w:lang w:eastAsia="ja-JP"/>
        </w:rPr>
        <w:t>Greece</w:t>
      </w:r>
      <w:r w:rsidR="009A4B7B">
        <w:rPr>
          <w:rFonts w:ascii="Arial" w:eastAsia="MS Mincho" w:hAnsi="Arial" w:cs="Arial"/>
          <w:b/>
          <w:bCs/>
          <w:sz w:val="28"/>
          <w:lang w:eastAsia="ja-JP"/>
        </w:rPr>
        <w:t xml:space="preserve">, </w:t>
      </w:r>
      <w:r w:rsidR="00DF6690">
        <w:rPr>
          <w:rFonts w:ascii="Arial" w:eastAsia="MS Mincho" w:hAnsi="Arial" w:cs="Arial"/>
          <w:b/>
          <w:bCs/>
          <w:sz w:val="28"/>
          <w:lang w:eastAsia="ja-JP"/>
        </w:rPr>
        <w:t>February</w:t>
      </w:r>
      <w:r w:rsidR="00DF6690" w:rsidRPr="00FE56C0">
        <w:rPr>
          <w:rFonts w:ascii="Arial" w:eastAsia="MS Mincho" w:hAnsi="Arial" w:cs="Arial"/>
          <w:b/>
          <w:bCs/>
          <w:sz w:val="28"/>
          <w:lang w:eastAsia="ja-JP"/>
        </w:rPr>
        <w:t xml:space="preserve"> </w:t>
      </w:r>
      <w:r w:rsidR="00463174">
        <w:rPr>
          <w:rFonts w:ascii="Arial" w:eastAsia="MS Mincho" w:hAnsi="Arial" w:cs="Arial"/>
          <w:b/>
          <w:bCs/>
          <w:sz w:val="28"/>
          <w:lang w:eastAsia="ja-JP"/>
        </w:rPr>
        <w:t>27</w:t>
      </w:r>
      <w:r w:rsidR="00463174" w:rsidRPr="008421A2">
        <w:rPr>
          <w:rFonts w:ascii="Arial" w:eastAsia="MS Mincho" w:hAnsi="Arial" w:cs="Arial"/>
          <w:b/>
          <w:bCs/>
          <w:sz w:val="28"/>
          <w:lang w:eastAsia="ja-JP"/>
        </w:rPr>
        <w:t>th</w:t>
      </w:r>
      <w:r w:rsidR="00463174" w:rsidRPr="00FE56C0">
        <w:rPr>
          <w:rFonts w:ascii="Arial" w:eastAsia="MS Mincho" w:hAnsi="Arial" w:cs="Arial"/>
          <w:b/>
          <w:bCs/>
          <w:sz w:val="28"/>
          <w:lang w:eastAsia="ja-JP"/>
        </w:rPr>
        <w:t xml:space="preserve"> </w:t>
      </w:r>
      <w:r w:rsidR="009A4B7B" w:rsidRPr="00FE56C0">
        <w:rPr>
          <w:rFonts w:ascii="Arial" w:eastAsia="MS Mincho" w:hAnsi="Arial" w:cs="Arial"/>
          <w:b/>
          <w:bCs/>
          <w:sz w:val="28"/>
          <w:lang w:eastAsia="ja-JP"/>
        </w:rPr>
        <w:t>–</w:t>
      </w:r>
      <w:r w:rsidR="00463174">
        <w:rPr>
          <w:rFonts w:ascii="Arial" w:eastAsia="MS Mincho" w:hAnsi="Arial" w:cs="Arial"/>
          <w:b/>
          <w:bCs/>
          <w:sz w:val="28"/>
          <w:lang w:eastAsia="ja-JP"/>
        </w:rPr>
        <w:t>March 3</w:t>
      </w:r>
      <w:r w:rsidR="00463174" w:rsidRPr="008421A2">
        <w:rPr>
          <w:rFonts w:ascii="Arial" w:eastAsia="MS Mincho" w:hAnsi="Arial" w:cs="Arial"/>
          <w:b/>
          <w:bCs/>
          <w:sz w:val="28"/>
          <w:lang w:eastAsia="ja-JP"/>
        </w:rPr>
        <w:t>rd</w:t>
      </w:r>
      <w:r w:rsidR="009A4B7B" w:rsidRPr="00FE56C0">
        <w:rPr>
          <w:rFonts w:ascii="Arial" w:eastAsia="MS Mincho" w:hAnsi="Arial" w:cs="Arial"/>
          <w:b/>
          <w:bCs/>
          <w:sz w:val="28"/>
          <w:lang w:eastAsia="ja-JP"/>
        </w:rPr>
        <w:t xml:space="preserve">, </w:t>
      </w:r>
      <w:r w:rsidRPr="00FE56C0">
        <w:rPr>
          <w:rFonts w:ascii="Arial" w:eastAsia="MS Mincho" w:hAnsi="Arial" w:cs="Arial"/>
          <w:b/>
          <w:bCs/>
          <w:sz w:val="28"/>
          <w:lang w:eastAsia="ja-JP"/>
        </w:rPr>
        <w:t>202</w:t>
      </w:r>
      <w:r>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26E36DA"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FE56C0">
        <w:rPr>
          <w:rFonts w:cs="Arial"/>
          <w:sz w:val="22"/>
          <w:szCs w:val="22"/>
        </w:rPr>
        <w:t>Discussion on TA management for L1/L2 Mobility</w:t>
      </w:r>
      <w:r w:rsidR="000379F3">
        <w:rPr>
          <w:rFonts w:cs="Arial"/>
          <w:sz w:val="22"/>
          <w:szCs w:val="22"/>
        </w:rPr>
        <w:t xml:space="preserve"> </w:t>
      </w:r>
    </w:p>
    <w:p w14:paraId="5BDBFE3E" w14:textId="0282D6D7"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FE56C0" w:rsidRPr="00FE56C0">
        <w:rPr>
          <w:rFonts w:eastAsia="宋体" w:cs="Arial"/>
          <w:sz w:val="22"/>
          <w:szCs w:val="22"/>
          <w:lang w:eastAsia="zh-CN"/>
        </w:rPr>
        <w:t>9.12.2</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3686A898" w:rsidR="009A4884" w:rsidRPr="00C914FE" w:rsidRDefault="00FE56C0">
      <w:pPr>
        <w:pStyle w:val="title1"/>
      </w:pPr>
      <w:r>
        <w:rPr>
          <w:rFonts w:hint="eastAsia"/>
        </w:rPr>
        <w:t>I</w:t>
      </w:r>
      <w:r>
        <w:t>ntroduction</w:t>
      </w:r>
    </w:p>
    <w:p w14:paraId="7AE86AD4" w14:textId="4DA02773" w:rsidR="00391F18" w:rsidRDefault="00391F18" w:rsidP="008A37CE">
      <w:pPr>
        <w:rPr>
          <w:rFonts w:eastAsiaTheme="minorEastAsia"/>
          <w:lang w:val="en-GB" w:eastAsia="zh-CN"/>
        </w:rPr>
      </w:pPr>
      <w:bookmarkStart w:id="1" w:name="_Hlk115336765"/>
      <w:bookmarkStart w:id="2" w:name="OLE_LINK13"/>
      <w:bookmarkStart w:id="3" w:name="OLE_LINK14"/>
      <w:r>
        <w:rPr>
          <w:rFonts w:eastAsiaTheme="minorEastAsia"/>
          <w:lang w:val="en-GB" w:eastAsia="zh-CN"/>
        </w:rPr>
        <w:t>In the RAN1#11</w:t>
      </w:r>
      <w:r w:rsidR="00FE2D03">
        <w:rPr>
          <w:rFonts w:eastAsiaTheme="minorEastAsia"/>
          <w:lang w:val="en-GB" w:eastAsia="zh-CN"/>
        </w:rPr>
        <w:t>1</w:t>
      </w:r>
      <w:r>
        <w:rPr>
          <w:rFonts w:eastAsiaTheme="minorEastAsia"/>
          <w:lang w:val="en-GB" w:eastAsia="zh-CN"/>
        </w:rPr>
        <w:t xml:space="preserve"> </w:t>
      </w:r>
      <w:r>
        <w:rPr>
          <w:rFonts w:eastAsiaTheme="minorEastAsia" w:hint="eastAsia"/>
          <w:lang w:val="en-GB" w:eastAsia="zh-CN"/>
        </w:rPr>
        <w:t>meeting</w:t>
      </w:r>
      <w:r>
        <w:rPr>
          <w:rFonts w:eastAsiaTheme="minorEastAsia"/>
          <w:lang w:val="en-GB" w:eastAsia="zh-CN"/>
        </w:rPr>
        <w:t>, TA management-related issues, e.g., TA acquisition, TA maintenance, and the association between TA and candidate cell, were discussed and the following agreements were achieved</w:t>
      </w:r>
      <w:r w:rsidR="00A001E0">
        <w:rPr>
          <w:rFonts w:eastAsiaTheme="minorEastAsia"/>
          <w:lang w:val="en-GB" w:eastAsia="zh-CN"/>
        </w:rPr>
        <w:t xml:space="preserve"> </w:t>
      </w:r>
      <w:r>
        <w:rPr>
          <w:rFonts w:eastAsiaTheme="minorEastAsia"/>
          <w:lang w:val="en-GB" w:eastAsia="zh-CN"/>
        </w:rPr>
        <w:t>[1].</w:t>
      </w:r>
    </w:p>
    <w:tbl>
      <w:tblPr>
        <w:tblStyle w:val="aa"/>
        <w:tblW w:w="0" w:type="auto"/>
        <w:tblLook w:val="04A0" w:firstRow="1" w:lastRow="0" w:firstColumn="1" w:lastColumn="0" w:noHBand="0" w:noVBand="1"/>
      </w:tblPr>
      <w:tblGrid>
        <w:gridCol w:w="9060"/>
      </w:tblGrid>
      <w:tr w:rsidR="00391F18" w14:paraId="5962C162" w14:textId="77777777" w:rsidTr="00391F18">
        <w:tc>
          <w:tcPr>
            <w:tcW w:w="9060" w:type="dxa"/>
          </w:tcPr>
          <w:p w14:paraId="785DAC20" w14:textId="77777777" w:rsidR="00FE2D03" w:rsidRPr="001E7CC0" w:rsidRDefault="00FE2D03" w:rsidP="00463174">
            <w:pPr>
              <w:shd w:val="clear" w:color="auto" w:fill="FFFFFF"/>
              <w:spacing w:after="0" w:line="330" w:lineRule="atLeast"/>
              <w:rPr>
                <w:b/>
                <w:bCs/>
                <w:color w:val="000000"/>
                <w:szCs w:val="20"/>
                <w:highlight w:val="green"/>
              </w:rPr>
            </w:pPr>
            <w:r w:rsidRPr="001E7CC0">
              <w:rPr>
                <w:szCs w:val="20"/>
                <w:highlight w:val="green"/>
                <w:lang w:eastAsia="x-none"/>
              </w:rPr>
              <w:t>Agreement</w:t>
            </w:r>
          </w:p>
          <w:p w14:paraId="3CA14A73" w14:textId="77777777" w:rsidR="00FE2D03" w:rsidRPr="001E7CC0" w:rsidRDefault="00FE2D03" w:rsidP="00463174">
            <w:pPr>
              <w:shd w:val="clear" w:color="auto" w:fill="FFFFFF"/>
              <w:spacing w:after="0"/>
              <w:rPr>
                <w:color w:val="000000"/>
                <w:szCs w:val="20"/>
              </w:rPr>
            </w:pPr>
            <w:r w:rsidRPr="001E7CC0">
              <w:rPr>
                <w:color w:val="000000"/>
                <w:szCs w:val="20"/>
              </w:rPr>
              <w:t>On mechanism to acquire TA of the candidate cell(s) in Rel-18 LTM, at least support PDCCH ordered RACH.</w:t>
            </w:r>
          </w:p>
          <w:p w14:paraId="12B1FD50" w14:textId="77777777" w:rsidR="00FE2D03" w:rsidRPr="00E07F54" w:rsidRDefault="00FE2D03" w:rsidP="00463174">
            <w:pPr>
              <w:pStyle w:val="af2"/>
              <w:numPr>
                <w:ilvl w:val="0"/>
                <w:numId w:val="36"/>
              </w:numPr>
              <w:shd w:val="clear" w:color="auto" w:fill="FFFFFF"/>
              <w:spacing w:after="0" w:line="253" w:lineRule="atLeast"/>
              <w:ind w:firstLineChars="0"/>
              <w:rPr>
                <w:rFonts w:ascii="Times New Roman" w:hAnsi="Times New Roman"/>
                <w:color w:val="000000"/>
                <w:sz w:val="20"/>
                <w:szCs w:val="20"/>
              </w:rPr>
            </w:pPr>
            <w:r w:rsidRPr="00E07F54">
              <w:rPr>
                <w:rFonts w:ascii="Times New Roman" w:hAnsi="Times New Roman"/>
                <w:color w:val="000000"/>
                <w:sz w:val="20"/>
                <w:szCs w:val="20"/>
              </w:rPr>
              <w:t>The PDCCH order is only triggered by source cell</w:t>
            </w:r>
          </w:p>
          <w:p w14:paraId="514FB03E" w14:textId="77777777" w:rsidR="00FE2D03" w:rsidRPr="00E07F54" w:rsidRDefault="00FE2D03" w:rsidP="00463174">
            <w:pPr>
              <w:pStyle w:val="af2"/>
              <w:numPr>
                <w:ilvl w:val="0"/>
                <w:numId w:val="36"/>
              </w:numPr>
              <w:shd w:val="clear" w:color="auto" w:fill="FFFFFF"/>
              <w:spacing w:after="0" w:line="253" w:lineRule="atLeast"/>
              <w:ind w:firstLineChars="0"/>
              <w:rPr>
                <w:rFonts w:ascii="Times New Roman" w:hAnsi="Times New Roman"/>
                <w:color w:val="000000"/>
                <w:sz w:val="20"/>
                <w:szCs w:val="20"/>
              </w:rPr>
            </w:pPr>
            <w:r w:rsidRPr="00E07F54">
              <w:rPr>
                <w:rFonts w:ascii="Times New Roman" w:hAnsi="Times New Roman"/>
                <w:color w:val="000000"/>
                <w:sz w:val="20"/>
                <w:szCs w:val="20"/>
              </w:rPr>
              <w:t>FFS: the details including content of DCI, RACH resource configuration, RAR transmission mechanism, etc.</w:t>
            </w:r>
          </w:p>
          <w:p w14:paraId="79290D9E" w14:textId="77777777" w:rsidR="00FE2D03" w:rsidRPr="00E07F54" w:rsidRDefault="00FE2D03" w:rsidP="00463174">
            <w:pPr>
              <w:pStyle w:val="af2"/>
              <w:numPr>
                <w:ilvl w:val="0"/>
                <w:numId w:val="36"/>
              </w:numPr>
              <w:shd w:val="clear" w:color="auto" w:fill="FFFFFF"/>
              <w:spacing w:after="0" w:line="253" w:lineRule="atLeast"/>
              <w:ind w:firstLineChars="0"/>
              <w:rPr>
                <w:rFonts w:ascii="Times New Roman" w:hAnsi="Times New Roman"/>
                <w:color w:val="000000"/>
                <w:sz w:val="20"/>
                <w:szCs w:val="20"/>
              </w:rPr>
            </w:pPr>
            <w:r w:rsidRPr="00E07F54">
              <w:rPr>
                <w:rFonts w:ascii="Times New Roman" w:hAnsi="Times New Roman"/>
                <w:color w:val="000000"/>
                <w:sz w:val="20"/>
                <w:szCs w:val="20"/>
              </w:rPr>
              <w:t>Note: any other RACH-based solutions are for discussion separately</w:t>
            </w:r>
          </w:p>
          <w:p w14:paraId="339A9586" w14:textId="77777777" w:rsidR="00FE2D03" w:rsidRPr="001E7CC0" w:rsidRDefault="00FE2D03" w:rsidP="00463174">
            <w:pPr>
              <w:shd w:val="clear" w:color="auto" w:fill="FFFFFF"/>
              <w:spacing w:beforeLines="50" w:before="120" w:after="0"/>
              <w:rPr>
                <w:color w:val="000000"/>
                <w:szCs w:val="20"/>
                <w:highlight w:val="green"/>
              </w:rPr>
            </w:pPr>
            <w:r w:rsidRPr="001E7CC0">
              <w:rPr>
                <w:color w:val="000000"/>
                <w:szCs w:val="20"/>
                <w:highlight w:val="green"/>
              </w:rPr>
              <w:t>Agreement</w:t>
            </w:r>
          </w:p>
          <w:p w14:paraId="4C67076D" w14:textId="77777777" w:rsidR="00FE2D03" w:rsidRPr="001E7CC0" w:rsidRDefault="00FE2D03" w:rsidP="00463174">
            <w:pPr>
              <w:shd w:val="clear" w:color="auto" w:fill="FFFFFF"/>
              <w:spacing w:after="0"/>
              <w:rPr>
                <w:color w:val="000000"/>
                <w:szCs w:val="20"/>
              </w:rPr>
            </w:pPr>
            <w:r w:rsidRPr="001E7CC0">
              <w:rPr>
                <w:color w:val="000000"/>
                <w:szCs w:val="20"/>
              </w:rPr>
              <w:t>For PDCCH ordered RACH in LTM, at least the following enhancements are supported</w:t>
            </w:r>
          </w:p>
          <w:p w14:paraId="2794C0F5" w14:textId="77777777" w:rsidR="00FE2D03" w:rsidRPr="001E7CC0" w:rsidRDefault="00FE2D03" w:rsidP="00463174">
            <w:pPr>
              <w:numPr>
                <w:ilvl w:val="0"/>
                <w:numId w:val="33"/>
              </w:numPr>
              <w:shd w:val="clear" w:color="auto" w:fill="FFFFFF"/>
              <w:spacing w:after="0"/>
              <w:jc w:val="left"/>
              <w:rPr>
                <w:color w:val="000000"/>
                <w:szCs w:val="20"/>
              </w:rPr>
            </w:pPr>
            <w:r w:rsidRPr="001E7CC0">
              <w:rPr>
                <w:color w:val="000000"/>
                <w:szCs w:val="20"/>
              </w:rPr>
              <w:t>Introduce indication of candidate cell and/or RO of candidate cell in DCI</w:t>
            </w:r>
          </w:p>
          <w:p w14:paraId="10BB411C" w14:textId="77777777" w:rsidR="00FE2D03" w:rsidRPr="001E7CC0" w:rsidRDefault="00FE2D03" w:rsidP="00463174">
            <w:pPr>
              <w:numPr>
                <w:ilvl w:val="0"/>
                <w:numId w:val="33"/>
              </w:numPr>
              <w:shd w:val="clear" w:color="auto" w:fill="FFFFFF"/>
              <w:spacing w:after="0"/>
              <w:jc w:val="left"/>
              <w:rPr>
                <w:color w:val="000000"/>
                <w:szCs w:val="20"/>
              </w:rPr>
            </w:pPr>
            <w:r w:rsidRPr="001E7CC0">
              <w:rPr>
                <w:color w:val="000000"/>
                <w:szCs w:val="20"/>
              </w:rPr>
              <w:t>configuration of RACH resource for candidate cell(s) is provided prior to the PDCCH order</w:t>
            </w:r>
          </w:p>
          <w:p w14:paraId="7ABD9B4C" w14:textId="77777777" w:rsidR="00FE2D03" w:rsidRPr="001E7CC0" w:rsidRDefault="00FE2D03" w:rsidP="00463174">
            <w:pPr>
              <w:numPr>
                <w:ilvl w:val="0"/>
                <w:numId w:val="33"/>
              </w:numPr>
              <w:shd w:val="clear" w:color="auto" w:fill="FFFFFF"/>
              <w:spacing w:after="0"/>
              <w:jc w:val="left"/>
              <w:rPr>
                <w:color w:val="000000"/>
                <w:szCs w:val="20"/>
              </w:rPr>
            </w:pPr>
            <w:r w:rsidRPr="001E7CC0">
              <w:rPr>
                <w:color w:val="000000"/>
                <w:szCs w:val="20"/>
              </w:rPr>
              <w:t>FFS: whether/how to transmit RAR</w:t>
            </w:r>
          </w:p>
          <w:p w14:paraId="0E6CC551" w14:textId="77777777" w:rsidR="00FE2D03" w:rsidRPr="00463174" w:rsidRDefault="00FE2D03" w:rsidP="00463174">
            <w:pPr>
              <w:shd w:val="clear" w:color="auto" w:fill="FFFFFF"/>
              <w:spacing w:beforeLines="50" w:before="120" w:after="0"/>
              <w:rPr>
                <w:szCs w:val="20"/>
                <w:highlight w:val="green"/>
              </w:rPr>
            </w:pPr>
            <w:r w:rsidRPr="00463174">
              <w:rPr>
                <w:szCs w:val="20"/>
                <w:highlight w:val="green"/>
              </w:rPr>
              <w:t>Agreement</w:t>
            </w:r>
          </w:p>
          <w:p w14:paraId="7DDA6B6B" w14:textId="77777777" w:rsidR="00FE2D03" w:rsidRPr="00E07F54" w:rsidRDefault="00FE2D03" w:rsidP="00463174">
            <w:pPr>
              <w:pStyle w:val="af2"/>
              <w:spacing w:after="0"/>
              <w:ind w:firstLineChars="0" w:firstLine="0"/>
              <w:rPr>
                <w:rFonts w:ascii="Times New Roman" w:hAnsi="Times New Roman"/>
                <w:color w:val="000000"/>
                <w:sz w:val="20"/>
                <w:szCs w:val="20"/>
              </w:rPr>
            </w:pPr>
            <w:r w:rsidRPr="00E07F54">
              <w:rPr>
                <w:rFonts w:ascii="Times New Roman" w:hAnsi="Times New Roman"/>
                <w:color w:val="000000"/>
                <w:sz w:val="20"/>
                <w:szCs w:val="20"/>
              </w:rPr>
              <w:t>On whether RAR is needed for PDCCH ordered RACH for a candidate cell in LTM, the following alternatives are considered for further study</w:t>
            </w:r>
          </w:p>
          <w:p w14:paraId="3F57F483" w14:textId="77777777" w:rsidR="00FE2D03" w:rsidRPr="00E07F54" w:rsidRDefault="00FE2D03" w:rsidP="00463174">
            <w:pPr>
              <w:pStyle w:val="af2"/>
              <w:widowControl/>
              <w:numPr>
                <w:ilvl w:val="0"/>
                <w:numId w:val="34"/>
              </w:numPr>
              <w:spacing w:after="0"/>
              <w:ind w:left="360" w:firstLineChars="0" w:hanging="360"/>
              <w:contextualSpacing/>
              <w:jc w:val="left"/>
              <w:rPr>
                <w:rFonts w:ascii="Times New Roman" w:hAnsi="Times New Roman"/>
                <w:sz w:val="20"/>
                <w:szCs w:val="20"/>
              </w:rPr>
            </w:pPr>
            <w:r w:rsidRPr="00E07F54">
              <w:rPr>
                <w:rFonts w:ascii="Times New Roman" w:hAnsi="Times New Roman"/>
                <w:sz w:val="20"/>
                <w:szCs w:val="20"/>
              </w:rPr>
              <w:t>Alt 1: RAR is needed</w:t>
            </w:r>
          </w:p>
          <w:p w14:paraId="2C4C1D2F" w14:textId="77777777" w:rsidR="00FE2D03" w:rsidRPr="00E07F54" w:rsidRDefault="00FE2D03" w:rsidP="00463174">
            <w:pPr>
              <w:pStyle w:val="af2"/>
              <w:widowControl/>
              <w:numPr>
                <w:ilvl w:val="0"/>
                <w:numId w:val="34"/>
              </w:numPr>
              <w:spacing w:after="0"/>
              <w:ind w:left="360" w:firstLineChars="0" w:hanging="360"/>
              <w:contextualSpacing/>
              <w:jc w:val="left"/>
              <w:rPr>
                <w:rFonts w:ascii="Times New Roman" w:hAnsi="Times New Roman"/>
                <w:sz w:val="20"/>
                <w:szCs w:val="20"/>
              </w:rPr>
            </w:pPr>
            <w:r w:rsidRPr="00E07F54">
              <w:rPr>
                <w:rFonts w:ascii="Times New Roman" w:hAnsi="Times New Roman"/>
                <w:sz w:val="20"/>
                <w:szCs w:val="20"/>
              </w:rPr>
              <w:t>Alt 2: RAR is not needed</w:t>
            </w:r>
          </w:p>
          <w:p w14:paraId="7F085482" w14:textId="77777777" w:rsidR="00FE2D03" w:rsidRPr="00E07F54" w:rsidRDefault="00FE2D03" w:rsidP="00463174">
            <w:pPr>
              <w:pStyle w:val="af2"/>
              <w:widowControl/>
              <w:numPr>
                <w:ilvl w:val="2"/>
                <w:numId w:val="34"/>
              </w:numPr>
              <w:spacing w:after="0"/>
              <w:ind w:firstLineChars="0" w:hanging="360"/>
              <w:contextualSpacing/>
              <w:jc w:val="left"/>
              <w:rPr>
                <w:rFonts w:ascii="Times New Roman" w:hAnsi="Times New Roman"/>
                <w:sz w:val="20"/>
                <w:szCs w:val="20"/>
              </w:rPr>
            </w:pPr>
            <w:r w:rsidRPr="00E07F54">
              <w:rPr>
                <w:rFonts w:ascii="Times New Roman" w:hAnsi="Times New Roman"/>
                <w:sz w:val="20"/>
                <w:szCs w:val="20"/>
              </w:rPr>
              <w:t>Note: If Alt 2 is supported, TA value of candidate cell is indicated in cell switch command</w:t>
            </w:r>
          </w:p>
          <w:p w14:paraId="7D9F0785" w14:textId="77777777" w:rsidR="00FE2D03" w:rsidRPr="00E07F54" w:rsidRDefault="00FE2D03" w:rsidP="00463174">
            <w:pPr>
              <w:pStyle w:val="af2"/>
              <w:widowControl/>
              <w:numPr>
                <w:ilvl w:val="0"/>
                <w:numId w:val="34"/>
              </w:numPr>
              <w:spacing w:after="0"/>
              <w:ind w:left="360" w:firstLineChars="0" w:hanging="360"/>
              <w:contextualSpacing/>
              <w:jc w:val="left"/>
              <w:rPr>
                <w:rFonts w:ascii="Times New Roman" w:hAnsi="Times New Roman"/>
                <w:sz w:val="20"/>
                <w:szCs w:val="20"/>
              </w:rPr>
            </w:pPr>
            <w:r w:rsidRPr="00E07F54">
              <w:rPr>
                <w:rFonts w:ascii="Times New Roman" w:hAnsi="Times New Roman"/>
                <w:sz w:val="20"/>
                <w:szCs w:val="20"/>
              </w:rPr>
              <w:t>Alt 3: whether RAR is needed can be configured</w:t>
            </w:r>
          </w:p>
          <w:p w14:paraId="58F062BD" w14:textId="77777777" w:rsidR="00FE2D03" w:rsidRPr="001E7CC0" w:rsidRDefault="00FE2D03" w:rsidP="00463174">
            <w:pPr>
              <w:spacing w:beforeLines="50" w:before="120" w:after="0"/>
              <w:rPr>
                <w:szCs w:val="20"/>
                <w:highlight w:val="green"/>
              </w:rPr>
            </w:pPr>
            <w:r w:rsidRPr="001E7CC0">
              <w:rPr>
                <w:szCs w:val="20"/>
                <w:highlight w:val="green"/>
              </w:rPr>
              <w:t>Agreement</w:t>
            </w:r>
          </w:p>
          <w:p w14:paraId="1908DC62" w14:textId="77777777" w:rsidR="00FE2D03" w:rsidRPr="001E7CC0" w:rsidRDefault="00FE2D03" w:rsidP="00463174">
            <w:pPr>
              <w:numPr>
                <w:ilvl w:val="0"/>
                <w:numId w:val="35"/>
              </w:numPr>
              <w:spacing w:after="0"/>
              <w:jc w:val="left"/>
              <w:rPr>
                <w:szCs w:val="20"/>
              </w:rPr>
            </w:pPr>
            <w:r w:rsidRPr="001E7CC0">
              <w:rPr>
                <w:szCs w:val="20"/>
              </w:rPr>
              <w:t xml:space="preserve">TA updating </w:t>
            </w:r>
            <w:r w:rsidRPr="001E7CC0">
              <w:rPr>
                <w:rFonts w:eastAsia="等线"/>
                <w:szCs w:val="20"/>
              </w:rPr>
              <w:t>(i.e. re-</w:t>
            </w:r>
            <w:r w:rsidRPr="001E7CC0">
              <w:rPr>
                <w:szCs w:val="20"/>
              </w:rPr>
              <w:t>acquisition</w:t>
            </w:r>
            <w:r w:rsidRPr="001E7CC0">
              <w:rPr>
                <w:rFonts w:eastAsia="等线"/>
                <w:szCs w:val="20"/>
              </w:rPr>
              <w:t xml:space="preserve"> of TA)</w:t>
            </w:r>
            <w:r w:rsidRPr="001E7CC0">
              <w:rPr>
                <w:szCs w:val="20"/>
              </w:rPr>
              <w:t xml:space="preserve"> for candidate cell can be triggered by NW. </w:t>
            </w:r>
          </w:p>
          <w:p w14:paraId="46B2EE0A" w14:textId="2272F02E" w:rsidR="00391F18" w:rsidRPr="00391F18" w:rsidRDefault="00FE2D03" w:rsidP="00463174">
            <w:pPr>
              <w:numPr>
                <w:ilvl w:val="0"/>
                <w:numId w:val="23"/>
              </w:numPr>
              <w:shd w:val="clear" w:color="auto" w:fill="FFFFFF"/>
              <w:spacing w:after="0"/>
              <w:rPr>
                <w:rFonts w:eastAsia="MS PGothic"/>
                <w:color w:val="000000"/>
                <w:sz w:val="22"/>
                <w:szCs w:val="22"/>
                <w:lang w:eastAsia="zh-CN"/>
              </w:rPr>
            </w:pPr>
            <w:r w:rsidRPr="001E7CC0">
              <w:rPr>
                <w:szCs w:val="20"/>
              </w:rPr>
              <w:t>same triggering mechanism reuse the initial TA acquisition, i.e., PDCCH order triggered RACH in a candidate cell</w:t>
            </w:r>
          </w:p>
        </w:tc>
      </w:tr>
    </w:tbl>
    <w:p w14:paraId="4DB1E5D7" w14:textId="621EF1AB" w:rsidR="00391F18" w:rsidRDefault="00391F18" w:rsidP="00391F18">
      <w:pPr>
        <w:spacing w:beforeLines="50" w:before="120"/>
        <w:rPr>
          <w:rFonts w:eastAsiaTheme="minorEastAsia"/>
          <w:lang w:val="en-GB" w:eastAsia="zh-CN"/>
        </w:rPr>
      </w:pPr>
      <w:r>
        <w:rPr>
          <w:rFonts w:eastAsiaTheme="minorEastAsia"/>
          <w:lang w:val="en-GB" w:eastAsia="zh-CN"/>
        </w:rPr>
        <w:t>Based on the above agreement</w:t>
      </w:r>
      <w:r w:rsidR="00523DF3">
        <w:rPr>
          <w:rFonts w:eastAsiaTheme="minorEastAsia" w:hint="eastAsia"/>
          <w:lang w:val="en-GB" w:eastAsia="zh-CN"/>
        </w:rPr>
        <w:t>s</w:t>
      </w:r>
      <w:r>
        <w:rPr>
          <w:rFonts w:eastAsiaTheme="minorEastAsia"/>
          <w:lang w:val="en-GB" w:eastAsia="zh-CN"/>
        </w:rPr>
        <w:t xml:space="preserve"> and discussion in the last meeting, this contribution would be divided into three parts to discuss potential solutions and remaining issues as follows: </w:t>
      </w:r>
    </w:p>
    <w:p w14:paraId="37BAFF77" w14:textId="3D680434" w:rsidR="008A37CE" w:rsidRPr="00391F18" w:rsidRDefault="00BF5589" w:rsidP="00391F18">
      <w:pPr>
        <w:pStyle w:val="af2"/>
        <w:numPr>
          <w:ilvl w:val="0"/>
          <w:numId w:val="25"/>
        </w:numPr>
        <w:spacing w:beforeLines="50" w:before="120"/>
        <w:ind w:firstLineChars="0"/>
        <w:rPr>
          <w:rFonts w:ascii="Times New Roman" w:eastAsiaTheme="minorEastAsia" w:hAnsi="Times New Roman"/>
          <w:sz w:val="20"/>
          <w:szCs w:val="20"/>
          <w:lang w:val="en-GB"/>
        </w:rPr>
      </w:pPr>
      <w:r w:rsidRPr="00391F18">
        <w:rPr>
          <w:rFonts w:ascii="Times New Roman" w:eastAsiaTheme="minorEastAsia" w:hAnsi="Times New Roman"/>
          <w:sz w:val="20"/>
          <w:szCs w:val="20"/>
          <w:lang w:val="en-GB"/>
        </w:rPr>
        <w:t xml:space="preserve">TA </w:t>
      </w:r>
      <w:r w:rsidR="00F20100" w:rsidRPr="00391F18">
        <w:rPr>
          <w:rFonts w:ascii="Times New Roman" w:eastAsiaTheme="minorEastAsia" w:hAnsi="Times New Roman"/>
          <w:sz w:val="20"/>
          <w:szCs w:val="20"/>
          <w:lang w:val="en-GB"/>
        </w:rPr>
        <w:t>acquisition</w:t>
      </w:r>
      <w:r w:rsidR="00C849EA" w:rsidRPr="00391F18">
        <w:rPr>
          <w:rFonts w:ascii="Times New Roman" w:eastAsiaTheme="minorEastAsia" w:hAnsi="Times New Roman"/>
          <w:sz w:val="20"/>
          <w:szCs w:val="20"/>
          <w:lang w:val="en-GB"/>
        </w:rPr>
        <w:t xml:space="preserve"> for candidate cells</w:t>
      </w:r>
      <w:r w:rsidR="00391F18">
        <w:rPr>
          <w:rFonts w:ascii="Times New Roman" w:eastAsiaTheme="minorEastAsia" w:hAnsi="Times New Roman"/>
          <w:sz w:val="20"/>
          <w:szCs w:val="20"/>
          <w:lang w:val="en-GB"/>
        </w:rPr>
        <w:t>, e.g., TA acquisition methods and TA indic</w:t>
      </w:r>
      <w:r w:rsidR="00391F18">
        <w:rPr>
          <w:rFonts w:ascii="Times New Roman" w:eastAsiaTheme="minorEastAsia" w:hAnsi="Times New Roman" w:hint="eastAsia"/>
          <w:sz w:val="20"/>
          <w:szCs w:val="20"/>
          <w:lang w:val="en-GB"/>
        </w:rPr>
        <w:t>a</w:t>
      </w:r>
      <w:r w:rsidR="00391F18">
        <w:rPr>
          <w:rFonts w:ascii="Times New Roman" w:eastAsiaTheme="minorEastAsia" w:hAnsi="Times New Roman"/>
          <w:sz w:val="20"/>
          <w:szCs w:val="20"/>
          <w:lang w:val="en-GB"/>
        </w:rPr>
        <w:t>tion</w:t>
      </w:r>
      <w:r w:rsidR="008A37CE" w:rsidRPr="00391F18">
        <w:rPr>
          <w:rFonts w:ascii="Times New Roman" w:eastAsiaTheme="minorEastAsia" w:hAnsi="Times New Roman"/>
          <w:sz w:val="20"/>
          <w:szCs w:val="20"/>
          <w:lang w:val="en-GB"/>
        </w:rPr>
        <w:t>.</w:t>
      </w:r>
    </w:p>
    <w:p w14:paraId="1BE74483" w14:textId="6F4E596F" w:rsidR="008A37CE" w:rsidRPr="00391F18" w:rsidRDefault="002C6DDD">
      <w:pPr>
        <w:pStyle w:val="af2"/>
        <w:numPr>
          <w:ilvl w:val="0"/>
          <w:numId w:val="19"/>
        </w:numPr>
        <w:ind w:firstLineChars="0"/>
        <w:rPr>
          <w:rFonts w:ascii="Times New Roman" w:eastAsiaTheme="minorEastAsia" w:hAnsi="Times New Roman"/>
          <w:sz w:val="20"/>
          <w:szCs w:val="20"/>
          <w:lang w:val="en-GB"/>
        </w:rPr>
      </w:pPr>
      <w:r w:rsidRPr="00391F18">
        <w:rPr>
          <w:rFonts w:ascii="Times New Roman" w:eastAsiaTheme="minorEastAsia" w:hAnsi="Times New Roman"/>
          <w:sz w:val="20"/>
          <w:szCs w:val="20"/>
          <w:lang w:val="en-GB"/>
        </w:rPr>
        <w:t>TA maintenance</w:t>
      </w:r>
      <w:r w:rsidR="00C849EA" w:rsidRPr="00391F18">
        <w:rPr>
          <w:rFonts w:ascii="Times New Roman" w:eastAsiaTheme="minorEastAsia" w:hAnsi="Times New Roman"/>
          <w:sz w:val="20"/>
          <w:szCs w:val="20"/>
          <w:lang w:val="en-GB"/>
        </w:rPr>
        <w:t xml:space="preserve"> for candidate cells</w:t>
      </w:r>
      <w:r w:rsidR="00391F18">
        <w:rPr>
          <w:rFonts w:ascii="Times New Roman" w:eastAsiaTheme="minorEastAsia" w:hAnsi="Times New Roman"/>
          <w:sz w:val="20"/>
          <w:szCs w:val="20"/>
          <w:lang w:val="en-GB"/>
        </w:rPr>
        <w:t xml:space="preserve">, e.g., the number of TAs </w:t>
      </w:r>
      <w:r w:rsidR="00391F18">
        <w:rPr>
          <w:rFonts w:ascii="Times New Roman" w:eastAsiaTheme="minorEastAsia" w:hAnsi="Times New Roman" w:hint="eastAsia"/>
          <w:sz w:val="20"/>
          <w:szCs w:val="20"/>
          <w:lang w:val="en-GB"/>
        </w:rPr>
        <w:t>and</w:t>
      </w:r>
      <w:r w:rsidR="00391F18">
        <w:rPr>
          <w:rFonts w:ascii="Times New Roman" w:eastAsiaTheme="minorEastAsia" w:hAnsi="Times New Roman"/>
          <w:sz w:val="20"/>
          <w:szCs w:val="20"/>
          <w:lang w:val="en-GB"/>
        </w:rPr>
        <w:t xml:space="preserve"> </w:t>
      </w:r>
      <w:r w:rsidR="00391F18">
        <w:rPr>
          <w:rFonts w:ascii="Times New Roman" w:eastAsiaTheme="minorEastAsia" w:hAnsi="Times New Roman" w:hint="eastAsia"/>
          <w:sz w:val="20"/>
          <w:szCs w:val="20"/>
          <w:lang w:val="en-GB"/>
        </w:rPr>
        <w:t>the</w:t>
      </w:r>
      <w:r w:rsidR="00391F18">
        <w:rPr>
          <w:rFonts w:ascii="Times New Roman" w:eastAsiaTheme="minorEastAsia" w:hAnsi="Times New Roman"/>
          <w:sz w:val="20"/>
          <w:szCs w:val="20"/>
          <w:lang w:val="en-GB"/>
        </w:rPr>
        <w:t xml:space="preserve"> </w:t>
      </w:r>
      <w:r w:rsidR="00391F18">
        <w:rPr>
          <w:rFonts w:ascii="Times New Roman" w:eastAsiaTheme="minorEastAsia" w:hAnsi="Times New Roman" w:hint="eastAsia"/>
          <w:sz w:val="20"/>
          <w:szCs w:val="20"/>
          <w:lang w:val="en-GB"/>
        </w:rPr>
        <w:t>procedure</w:t>
      </w:r>
      <w:r w:rsidR="00391F18">
        <w:rPr>
          <w:rFonts w:ascii="Times New Roman" w:eastAsiaTheme="minorEastAsia" w:hAnsi="Times New Roman"/>
          <w:sz w:val="20"/>
          <w:szCs w:val="20"/>
          <w:lang w:val="en-GB"/>
        </w:rPr>
        <w:t xml:space="preserve"> of relative timing adjustment</w:t>
      </w:r>
      <w:r w:rsidR="008A37CE" w:rsidRPr="00391F18">
        <w:rPr>
          <w:rFonts w:ascii="Times New Roman" w:eastAsiaTheme="minorEastAsia" w:hAnsi="Times New Roman"/>
          <w:sz w:val="20"/>
          <w:szCs w:val="20"/>
          <w:lang w:val="en-GB"/>
        </w:rPr>
        <w:t>.</w:t>
      </w:r>
    </w:p>
    <w:p w14:paraId="629E4C44" w14:textId="5A7607CB" w:rsidR="00220630" w:rsidRPr="00391F18" w:rsidRDefault="00C664F9">
      <w:pPr>
        <w:pStyle w:val="af2"/>
        <w:numPr>
          <w:ilvl w:val="0"/>
          <w:numId w:val="19"/>
        </w:numPr>
        <w:ind w:firstLineChars="0"/>
        <w:rPr>
          <w:rFonts w:ascii="Times New Roman" w:eastAsiaTheme="minorEastAsia" w:hAnsi="Times New Roman"/>
          <w:sz w:val="20"/>
          <w:szCs w:val="20"/>
          <w:lang w:val="en-GB"/>
        </w:rPr>
      </w:pPr>
      <w:r w:rsidRPr="00391F18">
        <w:rPr>
          <w:rFonts w:ascii="Times New Roman" w:eastAsiaTheme="minorEastAsia" w:hAnsi="Times New Roman"/>
          <w:sz w:val="20"/>
          <w:szCs w:val="20"/>
          <w:lang w:val="en-GB"/>
        </w:rPr>
        <w:t>TA application</w:t>
      </w:r>
      <w:r w:rsidR="00391F18">
        <w:rPr>
          <w:rFonts w:ascii="Times New Roman" w:eastAsiaTheme="minorEastAsia" w:hAnsi="Times New Roman"/>
          <w:sz w:val="20"/>
          <w:szCs w:val="20"/>
          <w:lang w:val="en-GB"/>
        </w:rPr>
        <w:t xml:space="preserve">, e.g., the </w:t>
      </w:r>
      <w:r w:rsidR="00391F18">
        <w:rPr>
          <w:rFonts w:ascii="Times New Roman" w:eastAsiaTheme="minorEastAsia" w:hAnsi="Times New Roman" w:hint="eastAsia"/>
          <w:sz w:val="20"/>
          <w:szCs w:val="20"/>
          <w:lang w:val="en-GB"/>
        </w:rPr>
        <w:t>association</w:t>
      </w:r>
      <w:r w:rsidR="00391F18">
        <w:rPr>
          <w:rFonts w:ascii="Times New Roman" w:eastAsiaTheme="minorEastAsia" w:hAnsi="Times New Roman"/>
          <w:sz w:val="20"/>
          <w:szCs w:val="20"/>
          <w:lang w:val="en-GB"/>
        </w:rPr>
        <w:t xml:space="preserve"> </w:t>
      </w:r>
      <w:r w:rsidR="00391F18">
        <w:rPr>
          <w:rFonts w:ascii="Times New Roman" w:eastAsiaTheme="minorEastAsia" w:hAnsi="Times New Roman" w:hint="eastAsia"/>
          <w:sz w:val="20"/>
          <w:szCs w:val="20"/>
          <w:lang w:val="en-GB"/>
        </w:rPr>
        <w:t>between</w:t>
      </w:r>
      <w:r w:rsidR="00391F18">
        <w:rPr>
          <w:rFonts w:ascii="Times New Roman" w:eastAsiaTheme="minorEastAsia" w:hAnsi="Times New Roman"/>
          <w:sz w:val="20"/>
          <w:szCs w:val="20"/>
          <w:lang w:val="en-GB"/>
        </w:rPr>
        <w:t xml:space="preserve"> TA and candidate cell(s) and TA switch</w:t>
      </w:r>
      <w:r w:rsidR="008A37CE" w:rsidRPr="00391F18">
        <w:rPr>
          <w:rFonts w:ascii="Times New Roman" w:eastAsiaTheme="minorEastAsia" w:hAnsi="Times New Roman"/>
          <w:sz w:val="20"/>
          <w:szCs w:val="20"/>
          <w:lang w:val="en-GB"/>
        </w:rPr>
        <w:t>.</w:t>
      </w:r>
    </w:p>
    <w:bookmarkEnd w:id="1"/>
    <w:p w14:paraId="0D07DB2E" w14:textId="3ADE78F8" w:rsidR="00E16AA1" w:rsidRDefault="00E91485">
      <w:pPr>
        <w:pStyle w:val="title1"/>
        <w:rPr>
          <w:rFonts w:ascii="微软雅黑" w:eastAsia="微软雅黑" w:hAnsi="微软雅黑" w:cs="微软雅黑"/>
        </w:rPr>
      </w:pPr>
      <w:r>
        <w:rPr>
          <w:rFonts w:ascii="微软雅黑" w:eastAsia="微软雅黑" w:hAnsi="微软雅黑" w:cs="微软雅黑" w:hint="eastAsia"/>
        </w:rPr>
        <w:t>T</w:t>
      </w:r>
      <w:r>
        <w:rPr>
          <w:rFonts w:ascii="微软雅黑" w:eastAsia="微软雅黑" w:hAnsi="微软雅黑" w:cs="微软雅黑"/>
        </w:rPr>
        <w:t xml:space="preserve">A </w:t>
      </w:r>
      <w:bookmarkStart w:id="4" w:name="_Hlk115256184"/>
      <w:r w:rsidRPr="00104508">
        <w:t>acquisition</w:t>
      </w:r>
      <w:bookmarkEnd w:id="4"/>
      <w:r>
        <w:rPr>
          <w:rFonts w:ascii="微软雅黑" w:eastAsia="微软雅黑" w:hAnsi="微软雅黑" w:cs="微软雅黑"/>
        </w:rPr>
        <w:t xml:space="preserve"> </w:t>
      </w:r>
    </w:p>
    <w:p w14:paraId="1CA5B5DA" w14:textId="3751C132" w:rsidR="00391F18" w:rsidRDefault="00391F18" w:rsidP="003034FB">
      <w:pPr>
        <w:rPr>
          <w:rFonts w:eastAsiaTheme="minorEastAsia"/>
          <w:lang w:eastAsia="zh-CN"/>
        </w:rPr>
      </w:pPr>
      <w:r>
        <w:rPr>
          <w:rFonts w:eastAsiaTheme="minorEastAsia"/>
          <w:lang w:eastAsia="zh-CN"/>
        </w:rPr>
        <w:t xml:space="preserve">In </w:t>
      </w:r>
      <w:r w:rsidR="00C33A4D">
        <w:rPr>
          <w:rFonts w:eastAsiaTheme="minorEastAsia"/>
          <w:lang w:eastAsia="zh-CN"/>
        </w:rPr>
        <w:t>RAN1#110</w:t>
      </w:r>
      <w:r w:rsidR="00C33A4D">
        <w:rPr>
          <w:rFonts w:eastAsiaTheme="minorEastAsia" w:hint="eastAsia"/>
          <w:lang w:eastAsia="zh-CN"/>
        </w:rPr>
        <w:t>bis</w:t>
      </w:r>
      <w:r w:rsidR="00C33A4D">
        <w:rPr>
          <w:rFonts w:eastAsiaTheme="minorEastAsia"/>
          <w:lang w:eastAsia="zh-CN"/>
        </w:rPr>
        <w:t>-e</w:t>
      </w:r>
      <w:r>
        <w:rPr>
          <w:rFonts w:eastAsiaTheme="minorEastAsia"/>
          <w:lang w:eastAsia="zh-CN"/>
        </w:rPr>
        <w:t xml:space="preserve"> meeting, TA acquisition of candidate cell(s) before </w:t>
      </w:r>
      <w:r w:rsidR="00523DF3">
        <w:rPr>
          <w:rFonts w:eastAsiaTheme="minorEastAsia"/>
          <w:lang w:eastAsia="zh-CN"/>
        </w:rPr>
        <w:t xml:space="preserve">receiving </w:t>
      </w:r>
      <w:r>
        <w:rPr>
          <w:rFonts w:eastAsiaTheme="minorEastAsia"/>
          <w:lang w:eastAsia="zh-CN"/>
        </w:rPr>
        <w:t xml:space="preserve">cell </w:t>
      </w:r>
      <w:r w:rsidR="00C1034F">
        <w:rPr>
          <w:rFonts w:eastAsiaTheme="minorEastAsia" w:hint="eastAsia"/>
          <w:lang w:eastAsia="zh-CN"/>
        </w:rPr>
        <w:t>s</w:t>
      </w:r>
      <w:r>
        <w:rPr>
          <w:rFonts w:eastAsiaTheme="minorEastAsia"/>
          <w:lang w:eastAsia="zh-CN"/>
        </w:rPr>
        <w:t xml:space="preserve">witch command had been agreed to reduce the handover latency, except for the case that the candidate cell is a deactivated </w:t>
      </w:r>
      <w:proofErr w:type="spellStart"/>
      <w:r>
        <w:rPr>
          <w:rFonts w:eastAsiaTheme="minorEastAsia"/>
          <w:lang w:eastAsia="zh-CN"/>
        </w:rPr>
        <w:t>SCell</w:t>
      </w:r>
      <w:proofErr w:type="spellEnd"/>
      <w:r>
        <w:rPr>
          <w:rFonts w:eastAsiaTheme="minorEastAsia" w:hint="eastAsia"/>
          <w:lang w:eastAsia="zh-CN"/>
        </w:rPr>
        <w:t>,</w:t>
      </w:r>
      <w:r>
        <w:rPr>
          <w:rFonts w:eastAsiaTheme="minorEastAsia"/>
          <w:lang w:eastAsia="zh-CN"/>
        </w:rPr>
        <w:t xml:space="preserve"> which may need further study on its necessity.  In our view, </w:t>
      </w:r>
      <w:r w:rsidR="00A53FA2">
        <w:rPr>
          <w:rFonts w:eastAsiaTheme="minorEastAsia"/>
          <w:lang w:eastAsia="zh-CN"/>
        </w:rPr>
        <w:t xml:space="preserve">it should be supported </w:t>
      </w:r>
      <w:r>
        <w:rPr>
          <w:rFonts w:eastAsiaTheme="minorEastAsia"/>
          <w:lang w:eastAsia="zh-CN"/>
        </w:rPr>
        <w:t>if the time alignment timer correspond</w:t>
      </w:r>
      <w:r w:rsidR="00C1034F">
        <w:rPr>
          <w:rFonts w:eastAsiaTheme="minorEastAsia"/>
          <w:lang w:eastAsia="zh-CN"/>
        </w:rPr>
        <w:t>ing</w:t>
      </w:r>
      <w:r>
        <w:rPr>
          <w:rFonts w:eastAsiaTheme="minorEastAsia"/>
          <w:lang w:eastAsia="zh-CN"/>
        </w:rPr>
        <w:t xml:space="preserve"> to a TAG</w:t>
      </w:r>
      <w:r w:rsidR="00C1034F">
        <w:rPr>
          <w:rFonts w:eastAsiaTheme="minorEastAsia"/>
          <w:lang w:eastAsia="zh-CN"/>
        </w:rPr>
        <w:t xml:space="preserve"> of</w:t>
      </w:r>
      <w:r>
        <w:rPr>
          <w:rFonts w:eastAsiaTheme="minorEastAsia"/>
          <w:lang w:eastAsia="zh-CN"/>
        </w:rPr>
        <w:t xml:space="preserve"> the deactivated </w:t>
      </w:r>
      <w:proofErr w:type="spellStart"/>
      <w:r>
        <w:rPr>
          <w:rFonts w:eastAsiaTheme="minorEastAsia"/>
          <w:lang w:eastAsia="zh-CN"/>
        </w:rPr>
        <w:t>SCell</w:t>
      </w:r>
      <w:proofErr w:type="spellEnd"/>
      <w:r>
        <w:rPr>
          <w:rFonts w:eastAsiaTheme="minorEastAsia"/>
          <w:lang w:eastAsia="zh-CN"/>
        </w:rPr>
        <w:t xml:space="preserve"> involved </w:t>
      </w:r>
      <w:r w:rsidR="00C1034F">
        <w:rPr>
          <w:rFonts w:eastAsiaTheme="minorEastAsia"/>
          <w:lang w:eastAsia="zh-CN"/>
        </w:rPr>
        <w:t>ha</w:t>
      </w:r>
      <w:r>
        <w:rPr>
          <w:rFonts w:eastAsiaTheme="minorEastAsia"/>
          <w:lang w:eastAsia="zh-CN"/>
        </w:rPr>
        <w:t xml:space="preserve">s expired, TA acquisition should be performed for the deactivated </w:t>
      </w:r>
      <w:proofErr w:type="spellStart"/>
      <w:r>
        <w:rPr>
          <w:rFonts w:eastAsiaTheme="minorEastAsia"/>
          <w:lang w:eastAsia="zh-CN"/>
        </w:rPr>
        <w:t>SCell</w:t>
      </w:r>
      <w:proofErr w:type="spellEnd"/>
      <w:r>
        <w:rPr>
          <w:rFonts w:eastAsiaTheme="minorEastAsia"/>
          <w:lang w:eastAsia="zh-CN"/>
        </w:rPr>
        <w:t xml:space="preserve"> before cell switch command is received</w:t>
      </w:r>
      <w:r>
        <w:rPr>
          <w:rFonts w:eastAsiaTheme="minorEastAsia" w:hint="eastAsia"/>
          <w:lang w:eastAsia="zh-CN"/>
        </w:rPr>
        <w:t>.</w:t>
      </w:r>
      <w:r>
        <w:rPr>
          <w:rFonts w:eastAsiaTheme="minorEastAsia"/>
          <w:lang w:eastAsia="zh-CN"/>
        </w:rPr>
        <w:t xml:space="preserve"> While for the case that the time alignment timer is not expired, which means UE maintains uplink </w:t>
      </w:r>
      <w:r w:rsidRPr="00391F18">
        <w:rPr>
          <w:rFonts w:eastAsiaTheme="minorEastAsia"/>
          <w:lang w:eastAsia="zh-CN"/>
        </w:rPr>
        <w:t>synchronization</w:t>
      </w:r>
      <w:r>
        <w:rPr>
          <w:rFonts w:eastAsiaTheme="minorEastAsia"/>
          <w:lang w:eastAsia="zh-CN"/>
        </w:rPr>
        <w:t xml:space="preserve"> with the deactivated </w:t>
      </w:r>
      <w:proofErr w:type="spellStart"/>
      <w:r>
        <w:rPr>
          <w:rFonts w:eastAsiaTheme="minorEastAsia"/>
          <w:lang w:eastAsia="zh-CN"/>
        </w:rPr>
        <w:t>SCell</w:t>
      </w:r>
      <w:proofErr w:type="spellEnd"/>
      <w:r>
        <w:rPr>
          <w:rFonts w:eastAsiaTheme="minorEastAsia"/>
          <w:lang w:eastAsia="zh-CN"/>
        </w:rPr>
        <w:t xml:space="preserve">, TA acquisition of the deactivated </w:t>
      </w:r>
      <w:proofErr w:type="spellStart"/>
      <w:r>
        <w:rPr>
          <w:rFonts w:eastAsiaTheme="minorEastAsia"/>
          <w:lang w:eastAsia="zh-CN"/>
        </w:rPr>
        <w:t>SCell</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needed</w:t>
      </w:r>
      <w:r>
        <w:rPr>
          <w:rFonts w:eastAsiaTheme="minorEastAsia"/>
          <w:lang w:eastAsia="zh-CN"/>
        </w:rPr>
        <w:t>.</w:t>
      </w:r>
    </w:p>
    <w:p w14:paraId="414BA131" w14:textId="2B142EAB" w:rsidR="00391F18" w:rsidRDefault="00391F18" w:rsidP="00391F18">
      <w:pPr>
        <w:pStyle w:val="proposal"/>
      </w:pPr>
      <w:r w:rsidRPr="00391F18">
        <w:lastRenderedPageBreak/>
        <w:t xml:space="preserve">TA acquisition should be performed for the deactivated </w:t>
      </w:r>
      <w:proofErr w:type="spellStart"/>
      <w:r w:rsidRPr="00391F18">
        <w:t>SCell</w:t>
      </w:r>
      <w:proofErr w:type="spellEnd"/>
      <w:r w:rsidRPr="00391F18">
        <w:t xml:space="preserve"> before </w:t>
      </w:r>
      <w:r w:rsidR="00523DF3">
        <w:t xml:space="preserve">receiving </w:t>
      </w:r>
      <w:r w:rsidRPr="00391F18">
        <w:t xml:space="preserve">cell switch command </w:t>
      </w:r>
      <w:r w:rsidR="00C33A4D">
        <w:t xml:space="preserve">when the </w:t>
      </w:r>
      <w:r w:rsidR="00E07818">
        <w:t xml:space="preserve">candidate cell is a </w:t>
      </w:r>
      <w:r w:rsidR="00C33A4D">
        <w:t xml:space="preserve">deactivated </w:t>
      </w:r>
      <w:proofErr w:type="spellStart"/>
      <w:r w:rsidR="00C33A4D">
        <w:t>SC</w:t>
      </w:r>
      <w:r w:rsidR="00C33A4D">
        <w:rPr>
          <w:rFonts w:hint="eastAsia"/>
        </w:rPr>
        <w:t>ell</w:t>
      </w:r>
      <w:proofErr w:type="spellEnd"/>
      <w:r w:rsidR="005A75E6">
        <w:t xml:space="preserve">. </w:t>
      </w:r>
    </w:p>
    <w:p w14:paraId="2E9F2922" w14:textId="404F1B5B" w:rsidR="00391F18" w:rsidRDefault="00391F18" w:rsidP="003034FB">
      <w:pPr>
        <w:rPr>
          <w:rFonts w:eastAsiaTheme="minorEastAsia"/>
          <w:lang w:eastAsia="zh-CN"/>
        </w:rPr>
      </w:pPr>
      <w:r>
        <w:rPr>
          <w:rFonts w:eastAsiaTheme="minorEastAsia"/>
          <w:lang w:eastAsia="zh-CN"/>
        </w:rPr>
        <w:t xml:space="preserve">For the TA acquisition methods, many potential solutions </w:t>
      </w:r>
      <w:r w:rsidR="00D63492">
        <w:rPr>
          <w:rFonts w:eastAsiaTheme="minorEastAsia"/>
          <w:lang w:eastAsia="zh-CN"/>
        </w:rPr>
        <w:t xml:space="preserve">discussed </w:t>
      </w:r>
      <w:r>
        <w:rPr>
          <w:rFonts w:eastAsiaTheme="minorEastAsia"/>
          <w:lang w:eastAsia="zh-CN"/>
        </w:rPr>
        <w:t xml:space="preserve">in the </w:t>
      </w:r>
      <w:r w:rsidR="00D9323E">
        <w:rPr>
          <w:rFonts w:eastAsiaTheme="minorEastAsia"/>
          <w:lang w:eastAsia="zh-CN"/>
        </w:rPr>
        <w:t xml:space="preserve">previous </w:t>
      </w:r>
      <w:r>
        <w:rPr>
          <w:rFonts w:eastAsiaTheme="minorEastAsia"/>
          <w:lang w:eastAsia="zh-CN"/>
        </w:rPr>
        <w:t>meeting</w:t>
      </w:r>
      <w:r w:rsidR="00D9323E">
        <w:rPr>
          <w:rFonts w:eastAsiaTheme="minorEastAsia"/>
          <w:lang w:eastAsia="zh-CN"/>
        </w:rPr>
        <w:t>s</w:t>
      </w:r>
      <w:r>
        <w:rPr>
          <w:rFonts w:eastAsiaTheme="minorEastAsia"/>
          <w:lang w:eastAsia="zh-CN"/>
        </w:rPr>
        <w:t xml:space="preserve"> can be divided into two categories, i.e., RACH-based solutions and RACH-less solutions. </w:t>
      </w:r>
    </w:p>
    <w:p w14:paraId="0BD80DCB" w14:textId="291C49EB" w:rsidR="00391F18" w:rsidRDefault="00391F18" w:rsidP="00391F18">
      <w:pPr>
        <w:pStyle w:val="title2"/>
      </w:pPr>
      <w:r>
        <w:rPr>
          <w:rFonts w:eastAsiaTheme="minorEastAsia" w:hint="eastAsia"/>
        </w:rPr>
        <w:t>R</w:t>
      </w:r>
      <w:r>
        <w:rPr>
          <w:rFonts w:eastAsiaTheme="minorEastAsia"/>
        </w:rPr>
        <w:t>ACH</w:t>
      </w:r>
      <w:r>
        <w:rPr>
          <w:rFonts w:eastAsiaTheme="minorEastAsia" w:hint="eastAsia"/>
        </w:rPr>
        <w:t>-based</w:t>
      </w:r>
      <w:r>
        <w:rPr>
          <w:rFonts w:eastAsiaTheme="minorEastAsia"/>
        </w:rPr>
        <w:t xml:space="preserve"> TA acquisition</w:t>
      </w:r>
    </w:p>
    <w:p w14:paraId="31004EBA" w14:textId="04A38E3C" w:rsidR="00B02780" w:rsidRDefault="008D178B" w:rsidP="003034FB">
      <w:pPr>
        <w:rPr>
          <w:rFonts w:eastAsiaTheme="minorEastAsia"/>
        </w:rPr>
      </w:pPr>
      <w:r>
        <w:rPr>
          <w:rFonts w:eastAsiaTheme="minorEastAsia"/>
        </w:rPr>
        <w:t xml:space="preserve">In the last meeting, </w:t>
      </w:r>
      <w:r w:rsidR="00570BA4" w:rsidRPr="00570BA4">
        <w:rPr>
          <w:rFonts w:eastAsiaTheme="minorEastAsia"/>
        </w:rPr>
        <w:t xml:space="preserve">early RACH triggered by the PDCCH order to achieve initial time alignment for candidate cells before handover </w:t>
      </w:r>
      <w:r w:rsidR="00570BA4">
        <w:rPr>
          <w:rFonts w:eastAsiaTheme="minorEastAsia"/>
        </w:rPr>
        <w:t>was agreed</w:t>
      </w:r>
      <w:r w:rsidR="00D72058">
        <w:rPr>
          <w:rFonts w:eastAsiaTheme="minorEastAsia"/>
        </w:rPr>
        <w:t>, a</w:t>
      </w:r>
      <w:r w:rsidR="00670B41">
        <w:rPr>
          <w:rFonts w:eastAsiaTheme="minorEastAsia"/>
        </w:rPr>
        <w:t xml:space="preserve">nd related details including </w:t>
      </w:r>
      <w:r w:rsidR="00463174">
        <w:rPr>
          <w:rFonts w:eastAsiaTheme="minorEastAsia"/>
        </w:rPr>
        <w:t xml:space="preserve">the </w:t>
      </w:r>
      <w:r w:rsidR="00670B41">
        <w:rPr>
          <w:rFonts w:eastAsiaTheme="minorEastAsia"/>
        </w:rPr>
        <w:t>content of DCI, RACH resource configuration,</w:t>
      </w:r>
      <w:r w:rsidR="00463174">
        <w:rPr>
          <w:rFonts w:eastAsiaTheme="minorEastAsia"/>
        </w:rPr>
        <w:t xml:space="preserve"> </w:t>
      </w:r>
      <w:r w:rsidR="00670B41">
        <w:rPr>
          <w:rFonts w:eastAsiaTheme="minorEastAsia"/>
        </w:rPr>
        <w:t xml:space="preserve">and </w:t>
      </w:r>
      <w:r w:rsidR="00463174">
        <w:rPr>
          <w:rFonts w:eastAsiaTheme="minorEastAsia"/>
        </w:rPr>
        <w:t xml:space="preserve">the </w:t>
      </w:r>
      <w:r w:rsidR="00204571">
        <w:rPr>
          <w:rFonts w:eastAsiaTheme="minorEastAsia"/>
        </w:rPr>
        <w:t xml:space="preserve">need for </w:t>
      </w:r>
      <w:r w:rsidR="00670B41">
        <w:rPr>
          <w:rFonts w:eastAsiaTheme="minorEastAsia"/>
        </w:rPr>
        <w:t xml:space="preserve">RAR transmission </w:t>
      </w:r>
      <w:r w:rsidR="00D72058">
        <w:rPr>
          <w:rFonts w:eastAsiaTheme="minorEastAsia"/>
        </w:rPr>
        <w:t xml:space="preserve">were discussed </w:t>
      </w:r>
      <w:r w:rsidR="006944AB">
        <w:rPr>
          <w:rFonts w:eastAsiaTheme="minorEastAsia"/>
        </w:rPr>
        <w:t>without</w:t>
      </w:r>
      <w:r w:rsidR="00D72058">
        <w:rPr>
          <w:rFonts w:eastAsiaTheme="minorEastAsia"/>
        </w:rPr>
        <w:t xml:space="preserve"> </w:t>
      </w:r>
      <w:r w:rsidR="006944AB">
        <w:rPr>
          <w:rFonts w:eastAsiaTheme="minorEastAsia"/>
        </w:rPr>
        <w:t xml:space="preserve">reaching </w:t>
      </w:r>
      <w:r w:rsidR="00EB38FF">
        <w:rPr>
          <w:rFonts w:eastAsiaTheme="minorEastAsia"/>
        </w:rPr>
        <w:t>consensus</w:t>
      </w:r>
      <w:r w:rsidR="006944AB">
        <w:rPr>
          <w:rFonts w:eastAsiaTheme="minorEastAsia"/>
        </w:rPr>
        <w:t>.</w:t>
      </w:r>
      <w:r w:rsidR="00EB38FF">
        <w:rPr>
          <w:rFonts w:eastAsiaTheme="minorEastAsia"/>
        </w:rPr>
        <w:t xml:space="preserve"> </w:t>
      </w:r>
    </w:p>
    <w:p w14:paraId="221B0A17" w14:textId="1B28BB97" w:rsidR="00B634CA" w:rsidRDefault="00A64156" w:rsidP="003034FB">
      <w:pPr>
        <w:rPr>
          <w:rFonts w:eastAsiaTheme="minorEastAsia"/>
        </w:rPr>
      </w:pPr>
      <w:r>
        <w:rPr>
          <w:rFonts w:eastAsiaTheme="minorEastAsia"/>
        </w:rPr>
        <w:t xml:space="preserve">In Rel-16, </w:t>
      </w:r>
      <w:bookmarkStart w:id="5" w:name="_Hlk127303227"/>
      <w:r w:rsidR="003F4F29">
        <w:rPr>
          <w:rFonts w:eastAsiaTheme="minorEastAsia"/>
        </w:rPr>
        <w:t>r</w:t>
      </w:r>
      <w:r w:rsidR="003F4F29" w:rsidRPr="003F4F29">
        <w:rPr>
          <w:rFonts w:eastAsiaTheme="minorEastAsia"/>
        </w:rPr>
        <w:t>andom Access Preamble index</w:t>
      </w:r>
      <w:bookmarkEnd w:id="5"/>
      <w:r w:rsidR="003F4F29">
        <w:rPr>
          <w:rFonts w:eastAsiaTheme="minorEastAsia"/>
        </w:rPr>
        <w:t>,</w:t>
      </w:r>
      <w:r w:rsidR="003F4F29" w:rsidRPr="003F4F29">
        <w:rPr>
          <w:rFonts w:eastAsiaTheme="minorEastAsia"/>
        </w:rPr>
        <w:t xml:space="preserve"> SS/PBCH index</w:t>
      </w:r>
      <w:r w:rsidR="003A0EA3">
        <w:rPr>
          <w:rFonts w:eastAsiaTheme="minorEastAsia"/>
        </w:rPr>
        <w:t xml:space="preserve"> </w:t>
      </w:r>
      <w:r w:rsidR="006372E1">
        <w:rPr>
          <w:rFonts w:eastAsiaTheme="minorEastAsia"/>
        </w:rPr>
        <w:t xml:space="preserve">and </w:t>
      </w:r>
      <w:r w:rsidR="006372E1" w:rsidRPr="006372E1">
        <w:rPr>
          <w:rFonts w:eastAsiaTheme="minorEastAsia"/>
        </w:rPr>
        <w:t xml:space="preserve">PRACH Mask index </w:t>
      </w:r>
      <w:r w:rsidR="006372E1">
        <w:rPr>
          <w:rFonts w:eastAsiaTheme="minorEastAsia"/>
        </w:rPr>
        <w:t xml:space="preserve">are included in </w:t>
      </w:r>
      <w:r>
        <w:rPr>
          <w:rFonts w:eastAsiaTheme="minorEastAsia"/>
        </w:rPr>
        <w:t xml:space="preserve">PDCCH order </w:t>
      </w:r>
      <w:r w:rsidR="00FF49E1">
        <w:rPr>
          <w:rFonts w:eastAsiaTheme="minorEastAsia"/>
        </w:rPr>
        <w:t>to establish secondary TAG</w:t>
      </w:r>
      <w:r w:rsidR="00C40FB3">
        <w:rPr>
          <w:rFonts w:eastAsiaTheme="minorEastAsia"/>
        </w:rPr>
        <w:t xml:space="preserve"> or to achieve uplink synch</w:t>
      </w:r>
      <w:r w:rsidR="00897F68">
        <w:rPr>
          <w:rFonts w:eastAsiaTheme="minorEastAsia"/>
        </w:rPr>
        <w:t>ronization</w:t>
      </w:r>
      <w:r w:rsidR="00FF49E1">
        <w:rPr>
          <w:rFonts w:eastAsiaTheme="minorEastAsia"/>
        </w:rPr>
        <w:t xml:space="preserve">. </w:t>
      </w:r>
      <w:r w:rsidR="001C07A3">
        <w:rPr>
          <w:rFonts w:eastAsiaTheme="minorEastAsia"/>
        </w:rPr>
        <w:t>After</w:t>
      </w:r>
      <w:r w:rsidR="00A13DE5">
        <w:rPr>
          <w:rFonts w:eastAsiaTheme="minorEastAsia"/>
        </w:rPr>
        <w:t xml:space="preserve"> receiving </w:t>
      </w:r>
      <w:r w:rsidR="00850298">
        <w:rPr>
          <w:rFonts w:eastAsiaTheme="minorEastAsia"/>
        </w:rPr>
        <w:t xml:space="preserve">PDCCH order, the UE would transmit corresponding preamble to the serving cell </w:t>
      </w:r>
      <w:r w:rsidR="001C07A3">
        <w:rPr>
          <w:rFonts w:eastAsiaTheme="minorEastAsia"/>
        </w:rPr>
        <w:t xml:space="preserve">which </w:t>
      </w:r>
      <w:r w:rsidR="006250B3">
        <w:rPr>
          <w:rFonts w:eastAsiaTheme="minorEastAsia"/>
        </w:rPr>
        <w:t>sent</w:t>
      </w:r>
      <w:r w:rsidR="001C07A3">
        <w:rPr>
          <w:rFonts w:eastAsiaTheme="minorEastAsia"/>
        </w:rPr>
        <w:t xml:space="preserve"> the PDCCH order. </w:t>
      </w:r>
      <w:r w:rsidR="00FF49E1">
        <w:rPr>
          <w:rFonts w:eastAsiaTheme="minorEastAsia"/>
        </w:rPr>
        <w:t xml:space="preserve">For </w:t>
      </w:r>
      <w:r w:rsidR="00897F68">
        <w:rPr>
          <w:rFonts w:eastAsiaTheme="minorEastAsia"/>
        </w:rPr>
        <w:t xml:space="preserve">Rel-18 </w:t>
      </w:r>
      <w:r w:rsidR="00FF49E1">
        <w:rPr>
          <w:rFonts w:eastAsiaTheme="minorEastAsia"/>
        </w:rPr>
        <w:t>LTM</w:t>
      </w:r>
      <w:r w:rsidR="00897F68">
        <w:rPr>
          <w:rFonts w:eastAsiaTheme="minorEastAsia"/>
        </w:rPr>
        <w:t xml:space="preserve">, </w:t>
      </w:r>
      <w:r w:rsidR="008C2627">
        <w:rPr>
          <w:rFonts w:eastAsiaTheme="minorEastAsia"/>
        </w:rPr>
        <w:t xml:space="preserve">the functionality of PDCCH order is </w:t>
      </w:r>
      <w:r w:rsidR="00AE4B5E">
        <w:rPr>
          <w:rFonts w:eastAsiaTheme="minorEastAsia"/>
        </w:rPr>
        <w:t xml:space="preserve">to </w:t>
      </w:r>
      <w:proofErr w:type="spellStart"/>
      <w:r w:rsidR="0025436A">
        <w:rPr>
          <w:rFonts w:eastAsiaTheme="minorEastAsia"/>
        </w:rPr>
        <w:t>aquire</w:t>
      </w:r>
      <w:proofErr w:type="spellEnd"/>
      <w:r w:rsidR="0025436A">
        <w:rPr>
          <w:rFonts w:eastAsiaTheme="minorEastAsia"/>
        </w:rPr>
        <w:t xml:space="preserve"> TA for candidate cell(s)</w:t>
      </w:r>
      <w:r w:rsidR="00AE4B5E">
        <w:rPr>
          <w:rFonts w:eastAsiaTheme="minorEastAsia"/>
        </w:rPr>
        <w:t xml:space="preserve"> before handover. Therefore, </w:t>
      </w:r>
      <w:r w:rsidR="0025436A">
        <w:rPr>
          <w:rFonts w:eastAsiaTheme="minorEastAsia"/>
        </w:rPr>
        <w:t xml:space="preserve">besides the contents mentioned above, </w:t>
      </w:r>
      <w:r w:rsidR="00AE4B5E">
        <w:rPr>
          <w:rFonts w:eastAsiaTheme="minorEastAsia"/>
        </w:rPr>
        <w:t xml:space="preserve">the candidate cell identity should be </w:t>
      </w:r>
      <w:r w:rsidR="00C3339E">
        <w:rPr>
          <w:rFonts w:eastAsiaTheme="minorEastAsia"/>
        </w:rPr>
        <w:t>adde</w:t>
      </w:r>
      <w:r w:rsidR="00624224">
        <w:rPr>
          <w:rFonts w:eastAsiaTheme="minorEastAsia"/>
        </w:rPr>
        <w:t xml:space="preserve">d </w:t>
      </w:r>
      <w:r w:rsidR="00BB005E">
        <w:rPr>
          <w:rFonts w:eastAsiaTheme="minorEastAsia"/>
        </w:rPr>
        <w:t xml:space="preserve">in PDCCH order to </w:t>
      </w:r>
      <w:r w:rsidR="003769A2">
        <w:rPr>
          <w:rFonts w:eastAsiaTheme="minorEastAsia"/>
        </w:rPr>
        <w:t xml:space="preserve">inform UE which candidate cell to send </w:t>
      </w:r>
      <w:r w:rsidR="00463174">
        <w:rPr>
          <w:rFonts w:eastAsiaTheme="minorEastAsia"/>
        </w:rPr>
        <w:t xml:space="preserve">the </w:t>
      </w:r>
      <w:r w:rsidR="003769A2">
        <w:rPr>
          <w:rFonts w:eastAsiaTheme="minorEastAsia"/>
        </w:rPr>
        <w:t>preamble to.</w:t>
      </w:r>
      <w:r w:rsidR="00B634CA">
        <w:rPr>
          <w:rFonts w:eastAsiaTheme="minorEastAsia"/>
        </w:rPr>
        <w:t xml:space="preserve"> </w:t>
      </w:r>
    </w:p>
    <w:p w14:paraId="1E16D956" w14:textId="5254DF0A" w:rsidR="00B634CA" w:rsidRDefault="004658A5" w:rsidP="00AE678F">
      <w:pPr>
        <w:pStyle w:val="proposal"/>
      </w:pPr>
      <w:r>
        <w:t>Besides the contents included in PDCCH order in Rel-16, candidate cell identity should be introduced</w:t>
      </w:r>
      <w:r w:rsidR="00AE678F">
        <w:t>.</w:t>
      </w:r>
    </w:p>
    <w:p w14:paraId="0C28E2BF" w14:textId="30EEC6D2" w:rsidR="00BD7D2D" w:rsidRDefault="00BD7D2D" w:rsidP="003034FB">
      <w:pPr>
        <w:rPr>
          <w:rFonts w:eastAsiaTheme="minorEastAsia"/>
          <w:lang w:eastAsia="zh-CN"/>
        </w:rPr>
      </w:pPr>
      <w:r>
        <w:rPr>
          <w:rFonts w:eastAsiaTheme="minorEastAsia"/>
          <w:lang w:eastAsia="zh-CN"/>
        </w:rPr>
        <w:t xml:space="preserve">For </w:t>
      </w:r>
      <w:r w:rsidR="003A0EA3">
        <w:rPr>
          <w:rFonts w:eastAsiaTheme="minorEastAsia"/>
          <w:lang w:eastAsia="zh-CN"/>
        </w:rPr>
        <w:t xml:space="preserve">the </w:t>
      </w:r>
      <w:r w:rsidR="006C5546">
        <w:rPr>
          <w:rFonts w:eastAsiaTheme="minorEastAsia"/>
          <w:lang w:eastAsia="zh-CN"/>
        </w:rPr>
        <w:t xml:space="preserve">RAR transmission, </w:t>
      </w:r>
      <w:r w:rsidR="001B33C3">
        <w:rPr>
          <w:rFonts w:eastAsiaTheme="minorEastAsia"/>
          <w:lang w:eastAsia="zh-CN"/>
        </w:rPr>
        <w:t xml:space="preserve">we think it should be discussed </w:t>
      </w:r>
      <w:r w:rsidR="008A4F4B">
        <w:rPr>
          <w:rFonts w:eastAsiaTheme="minorEastAsia"/>
          <w:lang w:eastAsia="zh-CN"/>
        </w:rPr>
        <w:t>separately</w:t>
      </w:r>
      <w:r w:rsidR="001B33C3">
        <w:rPr>
          <w:rFonts w:eastAsiaTheme="minorEastAsia"/>
          <w:lang w:eastAsia="zh-CN"/>
        </w:rPr>
        <w:t xml:space="preserve"> for different scenarios. </w:t>
      </w:r>
      <w:r w:rsidR="00463174">
        <w:rPr>
          <w:rFonts w:eastAsiaTheme="minorEastAsia"/>
          <w:lang w:eastAsia="zh-CN"/>
        </w:rPr>
        <w:t>If</w:t>
      </w:r>
      <w:r w:rsidR="00BB1812">
        <w:rPr>
          <w:rFonts w:eastAsiaTheme="minorEastAsia"/>
          <w:lang w:eastAsia="zh-CN"/>
        </w:rPr>
        <w:t xml:space="preserve"> </w:t>
      </w:r>
      <w:r w:rsidR="00F01806">
        <w:rPr>
          <w:rFonts w:eastAsiaTheme="minorEastAsia"/>
          <w:lang w:eastAsia="zh-CN"/>
        </w:rPr>
        <w:t>there is</w:t>
      </w:r>
      <w:r w:rsidR="0025211A">
        <w:rPr>
          <w:rFonts w:eastAsiaTheme="minorEastAsia"/>
          <w:lang w:eastAsia="zh-CN"/>
        </w:rPr>
        <w:t xml:space="preserve"> </w:t>
      </w:r>
      <w:r w:rsidR="00BB1812">
        <w:rPr>
          <w:rFonts w:eastAsiaTheme="minorEastAsia"/>
          <w:lang w:eastAsia="zh-CN"/>
        </w:rPr>
        <w:t>no uplink transmission between candidate cell and UE</w:t>
      </w:r>
      <w:r w:rsidR="00463174">
        <w:rPr>
          <w:rFonts w:eastAsiaTheme="minorEastAsia"/>
          <w:lang w:eastAsia="zh-CN"/>
        </w:rPr>
        <w:t xml:space="preserve"> before cell switch command is received</w:t>
      </w:r>
      <w:r w:rsidR="00F01806">
        <w:rPr>
          <w:rFonts w:eastAsiaTheme="minorEastAsia"/>
          <w:lang w:eastAsia="zh-CN"/>
        </w:rPr>
        <w:t xml:space="preserve">, </w:t>
      </w:r>
      <w:r w:rsidR="000431A3">
        <w:rPr>
          <w:rFonts w:eastAsiaTheme="minorEastAsia"/>
          <w:lang w:eastAsia="zh-CN"/>
        </w:rPr>
        <w:t xml:space="preserve">it is meaningless for UE to monitor the RAR to obtain </w:t>
      </w:r>
      <w:r w:rsidR="00F01806">
        <w:rPr>
          <w:rFonts w:eastAsiaTheme="minorEastAsia"/>
          <w:lang w:eastAsia="zh-CN"/>
        </w:rPr>
        <w:t>the TA value for the candidate cell</w:t>
      </w:r>
      <w:r w:rsidR="0064304D">
        <w:rPr>
          <w:rFonts w:eastAsiaTheme="minorEastAsia"/>
          <w:lang w:eastAsia="zh-CN"/>
        </w:rPr>
        <w:t xml:space="preserve"> before handover</w:t>
      </w:r>
      <w:r w:rsidR="00744F14">
        <w:rPr>
          <w:rFonts w:eastAsiaTheme="minorEastAsia"/>
          <w:lang w:eastAsia="zh-CN"/>
        </w:rPr>
        <w:t>.</w:t>
      </w:r>
      <w:r w:rsidR="0064304D">
        <w:rPr>
          <w:rFonts w:eastAsiaTheme="minorEastAsia"/>
          <w:lang w:eastAsia="zh-CN"/>
        </w:rPr>
        <w:t xml:space="preserve"> And the </w:t>
      </w:r>
      <w:r w:rsidR="007B5F9D">
        <w:rPr>
          <w:rFonts w:eastAsiaTheme="minorEastAsia"/>
          <w:lang w:eastAsia="zh-CN"/>
        </w:rPr>
        <w:t>absolute</w:t>
      </w:r>
      <w:r w:rsidR="0064304D">
        <w:rPr>
          <w:rFonts w:eastAsiaTheme="minorEastAsia"/>
          <w:lang w:eastAsia="zh-CN"/>
        </w:rPr>
        <w:t xml:space="preserve"> TA value could be carried in the cell switch command.</w:t>
      </w:r>
      <w:r w:rsidR="00744F14">
        <w:rPr>
          <w:rFonts w:eastAsiaTheme="minorEastAsia"/>
          <w:lang w:eastAsia="zh-CN"/>
        </w:rPr>
        <w:t xml:space="preserve"> </w:t>
      </w:r>
      <w:r w:rsidR="00463174">
        <w:rPr>
          <w:rFonts w:eastAsiaTheme="minorEastAsia"/>
          <w:lang w:eastAsia="zh-CN"/>
        </w:rPr>
        <w:t xml:space="preserve">If </w:t>
      </w:r>
      <w:r w:rsidR="00150A3E">
        <w:rPr>
          <w:rFonts w:eastAsiaTheme="minorEastAsia"/>
          <w:lang w:eastAsia="zh-CN"/>
        </w:rPr>
        <w:t xml:space="preserve">uplink </w:t>
      </w:r>
      <w:r w:rsidR="00463174">
        <w:rPr>
          <w:rFonts w:eastAsiaTheme="minorEastAsia"/>
          <w:lang w:eastAsia="zh-CN"/>
        </w:rPr>
        <w:t xml:space="preserve">transmission between candidate cell and UE has been supported before handover, </w:t>
      </w:r>
      <w:r w:rsidR="00704130">
        <w:rPr>
          <w:rFonts w:eastAsiaTheme="minorEastAsia"/>
          <w:lang w:eastAsia="zh-CN"/>
        </w:rPr>
        <w:t xml:space="preserve">like Rel-17 </w:t>
      </w:r>
      <w:r w:rsidR="00704130">
        <w:rPr>
          <w:rFonts w:eastAsiaTheme="minorEastAsia" w:hint="eastAsia"/>
          <w:lang w:eastAsia="zh-CN"/>
        </w:rPr>
        <w:t>in</w:t>
      </w:r>
      <w:r w:rsidR="00704130">
        <w:rPr>
          <w:rFonts w:eastAsiaTheme="minorEastAsia"/>
          <w:lang w:eastAsia="zh-CN"/>
        </w:rPr>
        <w:t xml:space="preserve">ter-cell beam management </w:t>
      </w:r>
      <w:r w:rsidR="00463174">
        <w:rPr>
          <w:rFonts w:eastAsiaTheme="minorEastAsia"/>
          <w:lang w:eastAsia="zh-CN"/>
        </w:rPr>
        <w:t xml:space="preserve">or </w:t>
      </w:r>
      <w:r w:rsidR="00704130">
        <w:rPr>
          <w:rFonts w:eastAsiaTheme="minorEastAsia"/>
          <w:lang w:eastAsia="zh-CN"/>
        </w:rPr>
        <w:t xml:space="preserve">inter-cell </w:t>
      </w:r>
      <w:proofErr w:type="spellStart"/>
      <w:r w:rsidR="00704130">
        <w:rPr>
          <w:rFonts w:eastAsiaTheme="minorEastAsia"/>
          <w:lang w:eastAsia="zh-CN"/>
        </w:rPr>
        <w:t>mTRP</w:t>
      </w:r>
      <w:proofErr w:type="spellEnd"/>
      <w:r w:rsidR="00BD57F4">
        <w:rPr>
          <w:rFonts w:eastAsiaTheme="minorEastAsia"/>
          <w:lang w:eastAsia="zh-CN"/>
        </w:rPr>
        <w:t>,</w:t>
      </w:r>
      <w:r w:rsidR="00704130">
        <w:rPr>
          <w:rFonts w:eastAsiaTheme="minorEastAsia"/>
          <w:lang w:eastAsia="zh-CN"/>
        </w:rPr>
        <w:t xml:space="preserve"> </w:t>
      </w:r>
      <w:r w:rsidR="00BF48EB">
        <w:rPr>
          <w:rFonts w:eastAsiaTheme="minorEastAsia"/>
          <w:lang w:eastAsia="zh-CN"/>
        </w:rPr>
        <w:t xml:space="preserve">when UE receives the RAR, it can transmit uplink signals based on the </w:t>
      </w:r>
      <w:r w:rsidR="00050987">
        <w:rPr>
          <w:rFonts w:eastAsiaTheme="minorEastAsia"/>
          <w:lang w:eastAsia="zh-CN"/>
        </w:rPr>
        <w:t>initial TA value carried in the RAR</w:t>
      </w:r>
      <w:r w:rsidR="00837BD7">
        <w:rPr>
          <w:rFonts w:eastAsiaTheme="minorEastAsia"/>
          <w:lang w:eastAsia="zh-CN"/>
        </w:rPr>
        <w:t xml:space="preserve"> at once</w:t>
      </w:r>
      <w:r w:rsidR="00050987">
        <w:rPr>
          <w:rFonts w:eastAsiaTheme="minorEastAsia"/>
          <w:lang w:eastAsia="zh-CN"/>
        </w:rPr>
        <w:t xml:space="preserve">. </w:t>
      </w:r>
      <w:r w:rsidR="00BD57F4">
        <w:rPr>
          <w:rFonts w:eastAsiaTheme="minorEastAsia"/>
          <w:lang w:eastAsia="zh-CN"/>
        </w:rPr>
        <w:t xml:space="preserve"> </w:t>
      </w:r>
      <w:r w:rsidR="00144D6D">
        <w:rPr>
          <w:rFonts w:eastAsiaTheme="minorEastAsia"/>
          <w:lang w:eastAsia="zh-CN"/>
        </w:rPr>
        <w:t>T</w:t>
      </w:r>
      <w:r w:rsidR="005709F4">
        <w:rPr>
          <w:rFonts w:eastAsiaTheme="minorEastAsia"/>
          <w:lang w:eastAsia="zh-CN"/>
        </w:rPr>
        <w:t xml:space="preserve">o minimize the </w:t>
      </w:r>
      <w:r w:rsidR="0055535F">
        <w:rPr>
          <w:rFonts w:eastAsiaTheme="minorEastAsia"/>
          <w:lang w:eastAsia="zh-CN"/>
        </w:rPr>
        <w:t xml:space="preserve">spec impact </w:t>
      </w:r>
      <w:r w:rsidR="00144D6D">
        <w:rPr>
          <w:rFonts w:eastAsiaTheme="minorEastAsia"/>
          <w:lang w:eastAsia="zh-CN"/>
        </w:rPr>
        <w:t xml:space="preserve">and </w:t>
      </w:r>
      <w:r w:rsidR="0055535F">
        <w:rPr>
          <w:rFonts w:eastAsiaTheme="minorEastAsia"/>
          <w:lang w:eastAsia="zh-CN"/>
        </w:rPr>
        <w:t>workload</w:t>
      </w:r>
      <w:r w:rsidR="00144D6D">
        <w:rPr>
          <w:rFonts w:eastAsiaTheme="minorEastAsia"/>
          <w:lang w:eastAsia="zh-CN"/>
        </w:rPr>
        <w:t>,</w:t>
      </w:r>
      <w:r w:rsidR="005709F4">
        <w:rPr>
          <w:rFonts w:eastAsiaTheme="minorEastAsia"/>
          <w:lang w:eastAsia="zh-CN"/>
        </w:rPr>
        <w:t xml:space="preserve"> </w:t>
      </w:r>
      <w:r w:rsidR="002202E5">
        <w:rPr>
          <w:rFonts w:eastAsiaTheme="minorEastAsia"/>
          <w:lang w:eastAsia="zh-CN"/>
        </w:rPr>
        <w:t xml:space="preserve">we only support CFRA and </w:t>
      </w:r>
      <w:r w:rsidR="00144D6D">
        <w:rPr>
          <w:rFonts w:eastAsiaTheme="minorEastAsia"/>
          <w:lang w:eastAsia="zh-CN"/>
        </w:rPr>
        <w:t xml:space="preserve">the RAR </w:t>
      </w:r>
      <w:r w:rsidR="002202E5">
        <w:rPr>
          <w:rFonts w:eastAsiaTheme="minorEastAsia"/>
          <w:lang w:eastAsia="zh-CN"/>
        </w:rPr>
        <w:t>is</w:t>
      </w:r>
      <w:r w:rsidR="00144D6D">
        <w:rPr>
          <w:rFonts w:eastAsiaTheme="minorEastAsia"/>
          <w:lang w:eastAsia="zh-CN"/>
        </w:rPr>
        <w:t xml:space="preserve"> </w:t>
      </w:r>
      <w:r w:rsidR="002202E5">
        <w:rPr>
          <w:rFonts w:eastAsiaTheme="minorEastAsia"/>
          <w:lang w:eastAsia="zh-CN"/>
        </w:rPr>
        <w:t>transmitted</w:t>
      </w:r>
      <w:r w:rsidR="00144D6D">
        <w:rPr>
          <w:rFonts w:eastAsiaTheme="minorEastAsia"/>
          <w:lang w:eastAsia="zh-CN"/>
        </w:rPr>
        <w:t xml:space="preserve"> </w:t>
      </w:r>
      <w:r w:rsidR="002202E5">
        <w:rPr>
          <w:rFonts w:eastAsiaTheme="minorEastAsia"/>
          <w:lang w:eastAsia="zh-CN"/>
        </w:rPr>
        <w:t>from</w:t>
      </w:r>
      <w:r w:rsidR="00144D6D">
        <w:rPr>
          <w:rFonts w:eastAsiaTheme="minorEastAsia"/>
          <w:lang w:eastAsia="zh-CN"/>
        </w:rPr>
        <w:t xml:space="preserve"> the source cell</w:t>
      </w:r>
      <w:r w:rsidR="0014631F">
        <w:rPr>
          <w:rFonts w:eastAsiaTheme="minorEastAsia"/>
          <w:lang w:eastAsia="zh-CN"/>
        </w:rPr>
        <w:t xml:space="preserve">. </w:t>
      </w:r>
      <w:r w:rsidR="00463174">
        <w:rPr>
          <w:rFonts w:eastAsiaTheme="minorEastAsia"/>
          <w:lang w:eastAsia="zh-CN"/>
        </w:rPr>
        <w:t>With the above cases</w:t>
      </w:r>
      <w:r w:rsidR="00304C2F">
        <w:rPr>
          <w:rFonts w:eastAsiaTheme="minorEastAsia"/>
          <w:lang w:eastAsia="zh-CN"/>
        </w:rPr>
        <w:t xml:space="preserve">, we think </w:t>
      </w:r>
      <w:r w:rsidR="00304C2F" w:rsidRPr="00304C2F">
        <w:rPr>
          <w:rFonts w:eastAsiaTheme="minorEastAsia"/>
          <w:lang w:eastAsia="zh-CN"/>
        </w:rPr>
        <w:t xml:space="preserve">whether RAR transmission is required </w:t>
      </w:r>
      <w:r w:rsidR="00304C2F">
        <w:rPr>
          <w:rFonts w:eastAsiaTheme="minorEastAsia"/>
          <w:lang w:eastAsia="zh-CN"/>
        </w:rPr>
        <w:t xml:space="preserve">or not </w:t>
      </w:r>
      <w:r w:rsidR="00304C2F" w:rsidRPr="00304C2F">
        <w:rPr>
          <w:rFonts w:eastAsiaTheme="minorEastAsia"/>
          <w:lang w:eastAsia="zh-CN"/>
        </w:rPr>
        <w:t xml:space="preserve">can be determined </w:t>
      </w:r>
      <w:r w:rsidR="00304C2F">
        <w:rPr>
          <w:rFonts w:eastAsiaTheme="minorEastAsia"/>
          <w:lang w:eastAsia="zh-CN"/>
        </w:rPr>
        <w:t>by</w:t>
      </w:r>
      <w:r w:rsidR="00304C2F" w:rsidRPr="00304C2F">
        <w:rPr>
          <w:rFonts w:eastAsiaTheme="minorEastAsia"/>
          <w:lang w:eastAsia="zh-CN"/>
        </w:rPr>
        <w:t xml:space="preserve"> </w:t>
      </w:r>
      <w:r w:rsidR="00304C2F">
        <w:rPr>
          <w:rFonts w:eastAsiaTheme="minorEastAsia"/>
          <w:lang w:eastAsia="zh-CN"/>
        </w:rPr>
        <w:t xml:space="preserve">the </w:t>
      </w:r>
      <w:r w:rsidR="00304C2F" w:rsidRPr="00304C2F">
        <w:rPr>
          <w:rFonts w:eastAsiaTheme="minorEastAsia"/>
          <w:lang w:eastAsia="zh-CN"/>
        </w:rPr>
        <w:t>network configuration</w:t>
      </w:r>
      <w:r w:rsidR="002D2C2E">
        <w:rPr>
          <w:rFonts w:eastAsiaTheme="minorEastAsia"/>
          <w:lang w:eastAsia="zh-CN"/>
        </w:rPr>
        <w:t xml:space="preserve"> or indication. </w:t>
      </w:r>
    </w:p>
    <w:p w14:paraId="50812671" w14:textId="77777777" w:rsidR="00D32151" w:rsidRDefault="00D32151" w:rsidP="003B2A70">
      <w:pPr>
        <w:pStyle w:val="proposal"/>
      </w:pPr>
      <w:r>
        <w:t>For PDCCH order-based early RACH,</w:t>
      </w:r>
    </w:p>
    <w:p w14:paraId="14481563" w14:textId="4A152C58" w:rsidR="00D32151" w:rsidRDefault="00D32151" w:rsidP="00D32151">
      <w:pPr>
        <w:pStyle w:val="proposal"/>
        <w:numPr>
          <w:ilvl w:val="0"/>
          <w:numId w:val="23"/>
        </w:numPr>
      </w:pPr>
      <w:r>
        <w:t>Only support C</w:t>
      </w:r>
      <w:r w:rsidR="00DB2BBA">
        <w:t>F</w:t>
      </w:r>
      <w:r>
        <w:t>RA</w:t>
      </w:r>
      <w:r w:rsidR="00B77B69">
        <w:t>.</w:t>
      </w:r>
    </w:p>
    <w:p w14:paraId="7F5322F6" w14:textId="74647F49" w:rsidR="00DB2BBA" w:rsidRDefault="0014631F" w:rsidP="00D32151">
      <w:pPr>
        <w:pStyle w:val="proposal"/>
        <w:numPr>
          <w:ilvl w:val="0"/>
          <w:numId w:val="23"/>
        </w:numPr>
      </w:pPr>
      <w:r w:rsidRPr="003B2A70">
        <w:t xml:space="preserve">Support the network to configure whether the RAR </w:t>
      </w:r>
      <w:r w:rsidR="003B2A70" w:rsidRPr="003B2A70">
        <w:t>is needed or not.</w:t>
      </w:r>
      <w:r w:rsidR="00D32151">
        <w:rPr>
          <w:rFonts w:hint="eastAsia"/>
        </w:rPr>
        <w:t xml:space="preserve"> </w:t>
      </w:r>
    </w:p>
    <w:p w14:paraId="132CEFAB" w14:textId="54817BAD" w:rsidR="0009573A" w:rsidRPr="00E74214" w:rsidRDefault="0009573A" w:rsidP="0009573A">
      <w:pPr>
        <w:pStyle w:val="af2"/>
        <w:numPr>
          <w:ilvl w:val="1"/>
          <w:numId w:val="23"/>
        </w:numPr>
        <w:ind w:firstLineChars="0"/>
        <w:rPr>
          <w:rFonts w:ascii="Times New Roman" w:hAnsi="Times New Roman"/>
          <w:b/>
          <w:bCs/>
          <w:sz w:val="20"/>
          <w:szCs w:val="20"/>
        </w:rPr>
      </w:pPr>
      <w:r w:rsidRPr="00E74214">
        <w:rPr>
          <w:rFonts w:ascii="Times New Roman" w:eastAsiaTheme="minorEastAsia" w:hAnsi="Times New Roman"/>
          <w:b/>
          <w:bCs/>
          <w:sz w:val="20"/>
          <w:szCs w:val="20"/>
        </w:rPr>
        <w:t>If needed, the RAR is transmitted from the source cell</w:t>
      </w:r>
      <w:r>
        <w:rPr>
          <w:rFonts w:ascii="Times New Roman" w:eastAsiaTheme="minorEastAsia" w:hAnsi="Times New Roman"/>
          <w:b/>
          <w:bCs/>
          <w:sz w:val="20"/>
          <w:szCs w:val="20"/>
        </w:rPr>
        <w:t>.</w:t>
      </w:r>
      <w:r w:rsidRPr="00E74214">
        <w:rPr>
          <w:rFonts w:ascii="Times New Roman" w:hAnsi="Times New Roman"/>
          <w:b/>
          <w:bCs/>
          <w:sz w:val="20"/>
          <w:szCs w:val="20"/>
        </w:rPr>
        <w:t xml:space="preserve"> </w:t>
      </w:r>
    </w:p>
    <w:p w14:paraId="4E7419DE" w14:textId="21B761BA" w:rsidR="0009573A" w:rsidRPr="00E74214" w:rsidRDefault="0009573A" w:rsidP="00E74214">
      <w:pPr>
        <w:pStyle w:val="af2"/>
        <w:numPr>
          <w:ilvl w:val="1"/>
          <w:numId w:val="23"/>
        </w:numPr>
        <w:ind w:firstLineChars="0"/>
        <w:rPr>
          <w:rFonts w:ascii="Times New Roman" w:hAnsi="Times New Roman"/>
          <w:b/>
          <w:bCs/>
          <w:sz w:val="20"/>
          <w:szCs w:val="20"/>
        </w:rPr>
      </w:pPr>
      <w:r w:rsidRPr="00E74214">
        <w:rPr>
          <w:rFonts w:ascii="Times New Roman" w:hAnsi="Times New Roman"/>
          <w:b/>
          <w:bCs/>
          <w:sz w:val="20"/>
          <w:szCs w:val="20"/>
        </w:rPr>
        <w:t>If not needed, the absolute TAC is carried in the cell switch command.</w:t>
      </w:r>
    </w:p>
    <w:p w14:paraId="3331280E" w14:textId="30054627" w:rsidR="00897F61" w:rsidRPr="008A1BC3" w:rsidRDefault="00897F61" w:rsidP="00897F61">
      <w:pPr>
        <w:rPr>
          <w:rFonts w:eastAsiaTheme="minorEastAsia"/>
          <w:lang w:eastAsia="zh-CN"/>
        </w:rPr>
      </w:pPr>
      <w:r w:rsidRPr="008A1BC3">
        <w:rPr>
          <w:rFonts w:eastAsiaTheme="minorEastAsia"/>
          <w:lang w:eastAsia="zh-CN"/>
        </w:rPr>
        <w:t xml:space="preserve">To </w:t>
      </w:r>
      <w:r>
        <w:t>support early RACH</w:t>
      </w:r>
      <w:r w:rsidRPr="008A1BC3">
        <w:rPr>
          <w:rFonts w:eastAsiaTheme="minorEastAsia"/>
          <w:lang w:eastAsia="zh-CN"/>
        </w:rPr>
        <w:t xml:space="preserve"> </w:t>
      </w:r>
      <w:r w:rsidRPr="00C57E7B">
        <w:rPr>
          <w:rFonts w:eastAsiaTheme="minorEastAsia"/>
          <w:lang w:eastAsia="zh-CN"/>
        </w:rPr>
        <w:t>triggered by the PDCCH</w:t>
      </w:r>
      <w:r w:rsidR="00983780">
        <w:rPr>
          <w:rFonts w:eastAsiaTheme="minorEastAsia"/>
          <w:lang w:eastAsia="zh-CN"/>
        </w:rPr>
        <w:t xml:space="preserve"> </w:t>
      </w:r>
      <w:r w:rsidRPr="00C57E7B">
        <w:rPr>
          <w:rFonts w:eastAsiaTheme="minorEastAsia"/>
          <w:lang w:eastAsia="zh-CN"/>
        </w:rPr>
        <w:t xml:space="preserve">order </w:t>
      </w:r>
      <w:r>
        <w:rPr>
          <w:rFonts w:eastAsiaTheme="minorEastAsia"/>
          <w:lang w:eastAsia="zh-CN"/>
        </w:rPr>
        <w:t xml:space="preserve">to </w:t>
      </w:r>
      <w:r w:rsidRPr="008A1BC3">
        <w:rPr>
          <w:rFonts w:eastAsiaTheme="minorEastAsia"/>
          <w:lang w:eastAsia="zh-CN"/>
        </w:rPr>
        <w:t>achieve initial time alignment for candidate cells before handover,</w:t>
      </w:r>
      <w:bookmarkStart w:id="6" w:name="_Hlk115278945"/>
      <w:r w:rsidRPr="008A1BC3">
        <w:rPr>
          <w:rFonts w:eastAsiaTheme="minorEastAsia"/>
          <w:lang w:eastAsia="zh-CN"/>
        </w:rPr>
        <w:t xml:space="preserve"> the configuration of candidate cell(s), e.g., RACH</w:t>
      </w:r>
      <w:r>
        <w:rPr>
          <w:rFonts w:eastAsiaTheme="minorEastAsia"/>
          <w:lang w:eastAsia="zh-CN"/>
        </w:rPr>
        <w:t xml:space="preserve"> and SSB</w:t>
      </w:r>
      <w:r w:rsidR="00BB71DB">
        <w:rPr>
          <w:rFonts w:eastAsiaTheme="minorEastAsia"/>
          <w:lang w:eastAsia="zh-CN"/>
        </w:rPr>
        <w:t>,</w:t>
      </w:r>
      <w:r w:rsidRPr="008A1BC3">
        <w:rPr>
          <w:rFonts w:eastAsiaTheme="minorEastAsia"/>
          <w:lang w:eastAsia="zh-CN"/>
        </w:rPr>
        <w:t xml:space="preserve"> need</w:t>
      </w:r>
      <w:r w:rsidR="00BB71DB">
        <w:rPr>
          <w:rFonts w:eastAsiaTheme="minorEastAsia"/>
          <w:lang w:eastAsia="zh-CN"/>
        </w:rPr>
        <w:t>s</w:t>
      </w:r>
      <w:r w:rsidRPr="008A1BC3">
        <w:rPr>
          <w:rFonts w:eastAsiaTheme="minorEastAsia"/>
          <w:lang w:eastAsia="zh-CN"/>
        </w:rPr>
        <w:t xml:space="preserve"> to be applied before handover</w:t>
      </w:r>
      <w:bookmarkEnd w:id="6"/>
      <w:r>
        <w:rPr>
          <w:rFonts w:eastAsiaTheme="minorEastAsia"/>
          <w:lang w:eastAsia="zh-CN"/>
        </w:rPr>
        <w:t xml:space="preserve">. Besides, </w:t>
      </w:r>
      <w:r w:rsidR="00983780">
        <w:rPr>
          <w:rFonts w:eastAsiaTheme="minorEastAsia"/>
          <w:lang w:eastAsia="zh-CN"/>
        </w:rPr>
        <w:t>c</w:t>
      </w:r>
      <w:r>
        <w:rPr>
          <w:rFonts w:eastAsiaTheme="minorEastAsia"/>
          <w:lang w:eastAsia="zh-CN"/>
        </w:rPr>
        <w:t>onsider</w:t>
      </w:r>
      <w:r w:rsidR="00983780">
        <w:rPr>
          <w:rFonts w:eastAsiaTheme="minorEastAsia"/>
          <w:lang w:eastAsia="zh-CN"/>
        </w:rPr>
        <w:t>ing</w:t>
      </w:r>
      <w:r>
        <w:rPr>
          <w:rFonts w:eastAsiaTheme="minorEastAsia"/>
          <w:lang w:eastAsia="zh-CN"/>
        </w:rPr>
        <w:t xml:space="preserve"> scheduling restriction</w:t>
      </w:r>
      <w:r w:rsidR="00D83B9B">
        <w:rPr>
          <w:rFonts w:eastAsiaTheme="minorEastAsia"/>
          <w:lang w:eastAsia="zh-CN"/>
        </w:rPr>
        <w:t>s</w:t>
      </w:r>
      <w:r>
        <w:rPr>
          <w:rFonts w:eastAsiaTheme="minorEastAsia"/>
          <w:lang w:eastAsia="zh-CN"/>
        </w:rPr>
        <w:t xml:space="preserve"> between RACH procedure </w:t>
      </w:r>
      <w:r>
        <w:rPr>
          <w:rFonts w:eastAsiaTheme="minorEastAsia" w:hint="eastAsia"/>
          <w:lang w:eastAsia="zh-CN"/>
        </w:rPr>
        <w:t>and</w:t>
      </w:r>
      <w:r>
        <w:rPr>
          <w:rFonts w:eastAsiaTheme="minorEastAsia"/>
          <w:lang w:eastAsia="zh-CN"/>
        </w:rPr>
        <w:t xml:space="preserve"> signals from the serving cell, especially </w:t>
      </w:r>
      <w:r w:rsidR="00881709">
        <w:rPr>
          <w:rFonts w:eastAsiaTheme="minorEastAsia"/>
          <w:lang w:eastAsia="zh-CN"/>
        </w:rPr>
        <w:t>in</w:t>
      </w:r>
      <w:r>
        <w:rPr>
          <w:rFonts w:eastAsiaTheme="minorEastAsia"/>
          <w:lang w:eastAsia="zh-CN"/>
        </w:rPr>
        <w:t xml:space="preserve"> inter-frequency scenarios, </w:t>
      </w:r>
      <w:bookmarkStart w:id="7" w:name="_Hlk115279000"/>
      <w:r>
        <w:rPr>
          <w:rFonts w:eastAsiaTheme="minorEastAsia"/>
          <w:lang w:eastAsia="zh-CN"/>
        </w:rPr>
        <w:t xml:space="preserve">the </w:t>
      </w:r>
      <w:r w:rsidR="00117703">
        <w:rPr>
          <w:rFonts w:eastAsiaTheme="minorEastAsia"/>
          <w:lang w:eastAsia="zh-CN"/>
        </w:rPr>
        <w:t xml:space="preserve">maximum </w:t>
      </w:r>
      <w:r>
        <w:rPr>
          <w:rFonts w:eastAsiaTheme="minorEastAsia"/>
          <w:lang w:eastAsia="zh-CN"/>
        </w:rPr>
        <w:t xml:space="preserve">number of candidate cell(s) </w:t>
      </w:r>
      <w:r w:rsidR="002D37E3">
        <w:rPr>
          <w:rFonts w:eastAsiaTheme="minorEastAsia"/>
          <w:lang w:eastAsia="zh-CN"/>
        </w:rPr>
        <w:t xml:space="preserve">that </w:t>
      </w:r>
      <w:r w:rsidR="00A56D19">
        <w:rPr>
          <w:rFonts w:eastAsiaTheme="minorEastAsia"/>
          <w:lang w:eastAsia="zh-CN"/>
        </w:rPr>
        <w:t xml:space="preserve">UE can </w:t>
      </w:r>
      <w:r w:rsidR="002D0836">
        <w:rPr>
          <w:rFonts w:eastAsiaTheme="minorEastAsia"/>
          <w:lang w:eastAsia="zh-CN"/>
        </w:rPr>
        <w:t xml:space="preserve">achieve time alignment </w:t>
      </w:r>
      <w:r w:rsidR="00117703">
        <w:rPr>
          <w:rFonts w:eastAsiaTheme="minorEastAsia"/>
          <w:lang w:eastAsia="zh-CN"/>
        </w:rPr>
        <w:t xml:space="preserve">before handover </w:t>
      </w:r>
      <w:r w:rsidR="002D0836">
        <w:rPr>
          <w:rFonts w:eastAsiaTheme="minorEastAsia"/>
          <w:lang w:eastAsia="zh-CN"/>
        </w:rPr>
        <w:t>should</w:t>
      </w:r>
      <w:r w:rsidR="00983780" w:rsidRPr="00983780">
        <w:rPr>
          <w:rFonts w:eastAsiaTheme="minorEastAsia"/>
          <w:lang w:eastAsia="zh-CN"/>
        </w:rPr>
        <w:t xml:space="preserve"> </w:t>
      </w:r>
      <w:r w:rsidR="00983780">
        <w:rPr>
          <w:rFonts w:eastAsiaTheme="minorEastAsia"/>
          <w:lang w:eastAsia="zh-CN"/>
        </w:rPr>
        <w:t>also</w:t>
      </w:r>
      <w:r w:rsidR="002D0836">
        <w:rPr>
          <w:rFonts w:eastAsiaTheme="minorEastAsia"/>
          <w:lang w:eastAsia="zh-CN"/>
        </w:rPr>
        <w:t xml:space="preserve"> be discussed</w:t>
      </w:r>
      <w:r w:rsidR="00F516DE">
        <w:rPr>
          <w:rFonts w:eastAsiaTheme="minorEastAsia"/>
          <w:lang w:eastAsia="zh-CN"/>
        </w:rPr>
        <w:t xml:space="preserve"> </w:t>
      </w:r>
      <w:r w:rsidR="003524F6">
        <w:rPr>
          <w:rFonts w:eastAsiaTheme="minorEastAsia"/>
          <w:lang w:eastAsia="zh-CN"/>
        </w:rPr>
        <w:t xml:space="preserve">and may be indicated in </w:t>
      </w:r>
      <w:r w:rsidR="003524F6" w:rsidRPr="002E0510">
        <w:t>UE capability</w:t>
      </w:r>
      <w:bookmarkEnd w:id="7"/>
      <w:r w:rsidR="002D0836">
        <w:rPr>
          <w:rFonts w:eastAsiaTheme="minorEastAsia"/>
          <w:lang w:eastAsia="zh-CN"/>
        </w:rPr>
        <w:t>.</w:t>
      </w:r>
    </w:p>
    <w:p w14:paraId="60871CDA" w14:textId="5CE3599A" w:rsidR="00C3033E" w:rsidRDefault="00D54C1D">
      <w:pPr>
        <w:pStyle w:val="proposal"/>
      </w:pPr>
      <w:r>
        <w:t xml:space="preserve">To support </w:t>
      </w:r>
      <w:r w:rsidR="00C54841">
        <w:t xml:space="preserve">early RACH triggered by the PDCCH </w:t>
      </w:r>
      <w:r w:rsidR="00C54841">
        <w:rPr>
          <w:rFonts w:hint="eastAsia"/>
        </w:rPr>
        <w:t>order</w:t>
      </w:r>
      <w:r w:rsidR="00C54841">
        <w:t xml:space="preserve"> to </w:t>
      </w:r>
      <w:r w:rsidR="00C54841" w:rsidRPr="00C54841">
        <w:t xml:space="preserve">achieve initial time alignment for </w:t>
      </w:r>
      <w:r w:rsidR="00C54841">
        <w:t>candidate cells</w:t>
      </w:r>
      <w:r w:rsidR="00F44E3E">
        <w:t xml:space="preserve"> before handover</w:t>
      </w:r>
      <w:r w:rsidR="00C54841">
        <w:t>.</w:t>
      </w:r>
    </w:p>
    <w:p w14:paraId="0C7CD691" w14:textId="734616C7" w:rsidR="002E0510" w:rsidRDefault="002E0510">
      <w:pPr>
        <w:pStyle w:val="boldbullet2"/>
      </w:pPr>
      <w:r>
        <w:t>T</w:t>
      </w:r>
      <w:r w:rsidRPr="002E0510">
        <w:t xml:space="preserve">he configuration of </w:t>
      </w:r>
      <w:r>
        <w:t xml:space="preserve">RACH for </w:t>
      </w:r>
      <w:r w:rsidRPr="002E0510">
        <w:t>candidate cell(s) needs to be applied before handover</w:t>
      </w:r>
      <w:r>
        <w:t>.</w:t>
      </w:r>
    </w:p>
    <w:p w14:paraId="406AE50E" w14:textId="553EAB61" w:rsidR="002E0510" w:rsidRDefault="002E0510">
      <w:pPr>
        <w:pStyle w:val="boldbullet2"/>
      </w:pPr>
      <w:r>
        <w:t>T</w:t>
      </w:r>
      <w:r w:rsidRPr="002E0510">
        <w:t xml:space="preserve">he maximum number of candidate cell(s) that UE can achieve time alignment before handover should be discussed </w:t>
      </w:r>
      <w:r w:rsidR="003524F6">
        <w:rPr>
          <w:rFonts w:eastAsiaTheme="minorEastAsia" w:hint="eastAsia"/>
        </w:rPr>
        <w:t>a</w:t>
      </w:r>
      <w:r w:rsidR="003524F6">
        <w:rPr>
          <w:rFonts w:eastAsiaTheme="minorEastAsia"/>
        </w:rPr>
        <w:t xml:space="preserve">nd may be indicated in </w:t>
      </w:r>
      <w:r w:rsidR="003524F6" w:rsidRPr="002E0510">
        <w:t>UE capability</w:t>
      </w:r>
      <w:r>
        <w:t>.</w:t>
      </w:r>
    </w:p>
    <w:p w14:paraId="604191F6" w14:textId="739169D2" w:rsidR="00391F18" w:rsidRPr="002E0510" w:rsidRDefault="00391F18" w:rsidP="00391F18">
      <w:pPr>
        <w:pStyle w:val="title2"/>
      </w:pPr>
      <w:r>
        <w:rPr>
          <w:rFonts w:eastAsiaTheme="minorEastAsia" w:hint="eastAsia"/>
        </w:rPr>
        <w:t>R</w:t>
      </w:r>
      <w:r>
        <w:rPr>
          <w:rFonts w:eastAsiaTheme="minorEastAsia"/>
        </w:rPr>
        <w:t>ACH</w:t>
      </w:r>
      <w:r>
        <w:rPr>
          <w:rFonts w:eastAsiaTheme="minorEastAsia" w:hint="eastAsia"/>
        </w:rPr>
        <w:t>-less</w:t>
      </w:r>
      <w:r>
        <w:rPr>
          <w:rFonts w:eastAsiaTheme="minorEastAsia"/>
        </w:rPr>
        <w:t xml:space="preserve"> TA acquisition</w:t>
      </w:r>
    </w:p>
    <w:p w14:paraId="4B8999EC" w14:textId="64186928" w:rsidR="002C76E7" w:rsidRDefault="00C54841" w:rsidP="006A3D93">
      <w:pPr>
        <w:rPr>
          <w:rFonts w:eastAsiaTheme="minorEastAsia"/>
        </w:rPr>
      </w:pPr>
      <w:r>
        <w:rPr>
          <w:rFonts w:eastAsiaTheme="minorEastAsia"/>
        </w:rPr>
        <w:t xml:space="preserve">Except for early RACH triggered by PDCCH order, </w:t>
      </w:r>
      <w:r w:rsidR="000420C2">
        <w:rPr>
          <w:rFonts w:eastAsiaTheme="minorEastAsia"/>
        </w:rPr>
        <w:t>RACH</w:t>
      </w:r>
      <w:r w:rsidR="00391F18">
        <w:rPr>
          <w:rFonts w:eastAsiaTheme="minorEastAsia"/>
        </w:rPr>
        <w:t>-less solutions can</w:t>
      </w:r>
      <w:r w:rsidR="000420C2" w:rsidRPr="000420C2">
        <w:rPr>
          <w:rFonts w:eastAsiaTheme="minorEastAsia"/>
        </w:rPr>
        <w:t xml:space="preserve"> </w:t>
      </w:r>
      <w:r w:rsidR="000420C2">
        <w:rPr>
          <w:rFonts w:eastAsiaTheme="minorEastAsia"/>
        </w:rPr>
        <w:t>also</w:t>
      </w:r>
      <w:r w:rsidR="00391F18">
        <w:rPr>
          <w:rFonts w:eastAsiaTheme="minorEastAsia"/>
        </w:rPr>
        <w:t xml:space="preserve"> be considered to reduce handover latency and UE complexity in certain cases. </w:t>
      </w:r>
    </w:p>
    <w:p w14:paraId="17871C2B" w14:textId="62232920" w:rsidR="002C76E7" w:rsidRDefault="002C76E7" w:rsidP="00064151">
      <w:pPr>
        <w:pStyle w:val="title3"/>
      </w:pPr>
      <w:r>
        <w:rPr>
          <w:rFonts w:eastAsiaTheme="minorEastAsia" w:hint="eastAsia"/>
        </w:rPr>
        <w:t>S</w:t>
      </w:r>
      <w:r>
        <w:rPr>
          <w:rFonts w:eastAsiaTheme="minorEastAsia"/>
        </w:rPr>
        <w:t xml:space="preserve">RS based TA </w:t>
      </w:r>
      <w:r w:rsidR="00BF0A06">
        <w:rPr>
          <w:rFonts w:eastAsiaTheme="minorEastAsia"/>
        </w:rPr>
        <w:t>acquisition</w:t>
      </w:r>
    </w:p>
    <w:p w14:paraId="525A7053" w14:textId="402E4E96" w:rsidR="00E84EB2" w:rsidRPr="007F7F59" w:rsidRDefault="00391F18" w:rsidP="006A3D93">
      <w:pPr>
        <w:rPr>
          <w:rFonts w:eastAsiaTheme="minorEastAsia"/>
          <w:lang w:eastAsia="zh-CN"/>
        </w:rPr>
      </w:pPr>
      <w:r>
        <w:rPr>
          <w:rFonts w:eastAsiaTheme="minorEastAsia"/>
        </w:rPr>
        <w:t xml:space="preserve">For </w:t>
      </w:r>
      <w:r w:rsidR="00C54841">
        <w:rPr>
          <w:rFonts w:eastAsiaTheme="minorEastAsia"/>
        </w:rPr>
        <w:t>intra-frequency scenarios, initial time alignment can be achieved by other UL signals, e.g., SRS. In this case, UE transmit</w:t>
      </w:r>
      <w:r w:rsidR="003B1935">
        <w:rPr>
          <w:rFonts w:eastAsiaTheme="minorEastAsia"/>
        </w:rPr>
        <w:t>s</w:t>
      </w:r>
      <w:r w:rsidR="00C54841">
        <w:rPr>
          <w:rFonts w:eastAsiaTheme="minorEastAsia"/>
        </w:rPr>
        <w:t xml:space="preserve"> SRS </w:t>
      </w:r>
      <w:r w:rsidR="00C54841">
        <w:rPr>
          <w:rFonts w:eastAsiaTheme="minorEastAsia" w:hint="eastAsia"/>
          <w:lang w:eastAsia="zh-CN"/>
        </w:rPr>
        <w:t>based</w:t>
      </w:r>
      <w:r w:rsidR="00C54841">
        <w:rPr>
          <w:rFonts w:eastAsiaTheme="minorEastAsia"/>
        </w:rPr>
        <w:t xml:space="preserve"> on the </w:t>
      </w:r>
      <w:r w:rsidR="00BD33E2">
        <w:rPr>
          <w:rFonts w:eastAsiaTheme="minorEastAsia"/>
        </w:rPr>
        <w:t>down</w:t>
      </w:r>
      <w:r w:rsidR="00C54841">
        <w:rPr>
          <w:rFonts w:eastAsiaTheme="minorEastAsia"/>
        </w:rPr>
        <w:t xml:space="preserve">link </w:t>
      </w:r>
      <w:r w:rsidR="000C787E">
        <w:rPr>
          <w:rFonts w:eastAsiaTheme="minorEastAsia"/>
        </w:rPr>
        <w:t xml:space="preserve">receive </w:t>
      </w:r>
      <w:r w:rsidR="00C54841">
        <w:rPr>
          <w:rFonts w:eastAsiaTheme="minorEastAsia"/>
        </w:rPr>
        <w:t xml:space="preserve">timing of the source </w:t>
      </w:r>
      <w:proofErr w:type="spellStart"/>
      <w:r w:rsidR="00C54841">
        <w:rPr>
          <w:rFonts w:eastAsiaTheme="minorEastAsia" w:hint="eastAsia"/>
          <w:lang w:eastAsia="zh-CN"/>
        </w:rPr>
        <w:t>gNB</w:t>
      </w:r>
      <w:proofErr w:type="spellEnd"/>
      <w:r w:rsidR="00C54841">
        <w:rPr>
          <w:rFonts w:eastAsiaTheme="minorEastAsia"/>
        </w:rPr>
        <w:t xml:space="preserve">, and candidate </w:t>
      </w:r>
      <w:proofErr w:type="spellStart"/>
      <w:r w:rsidR="00C54841">
        <w:rPr>
          <w:rFonts w:eastAsiaTheme="minorEastAsia" w:hint="eastAsia"/>
          <w:lang w:eastAsia="zh-CN"/>
        </w:rPr>
        <w:t>gNB</w:t>
      </w:r>
      <w:r w:rsidR="003235B0">
        <w:rPr>
          <w:rFonts w:eastAsiaTheme="minorEastAsia"/>
          <w:lang w:eastAsia="zh-CN"/>
        </w:rPr>
        <w:t>s</w:t>
      </w:r>
      <w:proofErr w:type="spellEnd"/>
      <w:r w:rsidR="00C54841">
        <w:rPr>
          <w:rFonts w:eastAsiaTheme="minorEastAsia"/>
        </w:rPr>
        <w:t xml:space="preserve"> </w:t>
      </w:r>
      <w:r w:rsidR="00D771FF">
        <w:rPr>
          <w:rFonts w:eastAsiaTheme="minorEastAsia"/>
        </w:rPr>
        <w:t>measure</w:t>
      </w:r>
      <w:r w:rsidR="00366271">
        <w:rPr>
          <w:rFonts w:eastAsiaTheme="minorEastAsia"/>
        </w:rPr>
        <w:t xml:space="preserve"> the SRS and </w:t>
      </w:r>
      <w:r w:rsidR="00536040">
        <w:rPr>
          <w:rFonts w:eastAsiaTheme="minorEastAsia"/>
        </w:rPr>
        <w:t xml:space="preserve">forward the measurement </w:t>
      </w:r>
      <w:r w:rsidR="008C3A1F">
        <w:rPr>
          <w:rFonts w:eastAsiaTheme="minorEastAsia" w:hint="eastAsia"/>
          <w:lang w:eastAsia="zh-CN"/>
        </w:rPr>
        <w:t>result</w:t>
      </w:r>
      <w:r w:rsidR="008C3A1F">
        <w:rPr>
          <w:rFonts w:eastAsiaTheme="minorEastAsia"/>
          <w:lang w:eastAsia="zh-CN"/>
        </w:rPr>
        <w:t>s</w:t>
      </w:r>
      <w:r w:rsidR="00536040">
        <w:rPr>
          <w:rFonts w:eastAsiaTheme="minorEastAsia"/>
        </w:rPr>
        <w:t xml:space="preserve"> to source </w:t>
      </w:r>
      <w:r w:rsidR="00536040">
        <w:rPr>
          <w:rFonts w:eastAsiaTheme="minorEastAsia" w:hint="eastAsia"/>
          <w:lang w:eastAsia="zh-CN"/>
        </w:rPr>
        <w:t>g</w:t>
      </w:r>
      <w:r w:rsidR="00536040">
        <w:rPr>
          <w:rFonts w:eastAsiaTheme="minorEastAsia"/>
        </w:rPr>
        <w:t>NB</w:t>
      </w:r>
      <w:r w:rsidR="00D771FF">
        <w:rPr>
          <w:rFonts w:eastAsiaTheme="minorEastAsia"/>
        </w:rPr>
        <w:t xml:space="preserve">. Meanwhile, </w:t>
      </w:r>
      <w:r w:rsidR="00536040">
        <w:rPr>
          <w:rFonts w:eastAsiaTheme="minorEastAsia"/>
        </w:rPr>
        <w:t xml:space="preserve">candidate </w:t>
      </w:r>
      <w:proofErr w:type="spellStart"/>
      <w:r w:rsidR="00D771FF">
        <w:rPr>
          <w:rFonts w:eastAsiaTheme="minorEastAsia" w:hint="eastAsia"/>
          <w:lang w:eastAsia="zh-CN"/>
        </w:rPr>
        <w:t>gNB</w:t>
      </w:r>
      <w:r w:rsidR="00536040">
        <w:rPr>
          <w:rFonts w:eastAsiaTheme="minorEastAsia"/>
          <w:lang w:eastAsia="zh-CN"/>
        </w:rPr>
        <w:t>s</w:t>
      </w:r>
      <w:proofErr w:type="spellEnd"/>
      <w:r w:rsidR="00536040">
        <w:rPr>
          <w:rFonts w:eastAsiaTheme="minorEastAsia"/>
          <w:lang w:eastAsia="zh-CN"/>
        </w:rPr>
        <w:t xml:space="preserve"> also can</w:t>
      </w:r>
      <w:r w:rsidR="00D771FF">
        <w:rPr>
          <w:rFonts w:eastAsiaTheme="minorEastAsia"/>
        </w:rPr>
        <w:t xml:space="preserve"> </w:t>
      </w:r>
      <w:r w:rsidR="003235B0">
        <w:rPr>
          <w:rFonts w:eastAsiaTheme="minorEastAsia"/>
        </w:rPr>
        <w:t xml:space="preserve">calculate their own </w:t>
      </w:r>
      <w:r w:rsidR="00FC2C3D">
        <w:rPr>
          <w:rFonts w:eastAsiaTheme="minorEastAsia"/>
        </w:rPr>
        <w:t xml:space="preserve">timing advance value </w:t>
      </w:r>
      <w:r w:rsidR="00C167C0">
        <w:rPr>
          <w:rFonts w:eastAsiaTheme="minorEastAsia"/>
        </w:rPr>
        <w:t xml:space="preserve">based on the SRS resource </w:t>
      </w:r>
      <w:r w:rsidR="00536040">
        <w:rPr>
          <w:rFonts w:eastAsiaTheme="minorEastAsia"/>
        </w:rPr>
        <w:t xml:space="preserve">and </w:t>
      </w:r>
      <w:r w:rsidR="007B2AA7">
        <w:rPr>
          <w:rFonts w:eastAsiaTheme="minorEastAsia"/>
        </w:rPr>
        <w:t xml:space="preserve">then forward </w:t>
      </w:r>
      <w:r w:rsidR="003B1935">
        <w:rPr>
          <w:rFonts w:eastAsiaTheme="minorEastAsia"/>
        </w:rPr>
        <w:t xml:space="preserve">it </w:t>
      </w:r>
      <w:r w:rsidR="007B2AA7">
        <w:rPr>
          <w:rFonts w:eastAsiaTheme="minorEastAsia"/>
        </w:rPr>
        <w:t xml:space="preserve">to the source </w:t>
      </w:r>
      <w:r w:rsidR="007B2AA7">
        <w:rPr>
          <w:rFonts w:eastAsiaTheme="minorEastAsia" w:hint="eastAsia"/>
          <w:lang w:eastAsia="zh-CN"/>
        </w:rPr>
        <w:t>gNB</w:t>
      </w:r>
      <w:r w:rsidR="007B2AA7">
        <w:rPr>
          <w:rFonts w:eastAsiaTheme="minorEastAsia"/>
        </w:rPr>
        <w:t xml:space="preserve"> </w:t>
      </w:r>
      <w:r w:rsidR="00FC2C3D">
        <w:rPr>
          <w:rFonts w:eastAsiaTheme="minorEastAsia"/>
        </w:rPr>
        <w:t>respectively</w:t>
      </w:r>
      <w:r w:rsidR="007B2AA7">
        <w:rPr>
          <w:rFonts w:eastAsiaTheme="minorEastAsia"/>
        </w:rPr>
        <w:t xml:space="preserve">. </w:t>
      </w:r>
      <w:r w:rsidR="00D65981">
        <w:rPr>
          <w:rFonts w:eastAsiaTheme="minorEastAsia"/>
        </w:rPr>
        <w:t xml:space="preserve">As shown in </w:t>
      </w:r>
      <w:r w:rsidR="00366271">
        <w:rPr>
          <w:rFonts w:eastAsiaTheme="minorEastAsia"/>
        </w:rPr>
        <w:t xml:space="preserve">Figure </w:t>
      </w:r>
      <w:r w:rsidR="007F5042">
        <w:rPr>
          <w:rFonts w:eastAsiaTheme="minorEastAsia"/>
        </w:rPr>
        <w:t>2</w:t>
      </w:r>
      <w:r w:rsidR="00366271">
        <w:rPr>
          <w:rFonts w:eastAsiaTheme="minorEastAsia"/>
        </w:rPr>
        <w:t>,</w:t>
      </w:r>
      <w:r w:rsidR="000E09CC">
        <w:rPr>
          <w:rFonts w:eastAsiaTheme="minorEastAsia"/>
        </w:rPr>
        <w:t xml:space="preserve"> </w:t>
      </w:r>
      <w:r w:rsidR="000E09CC">
        <w:rPr>
          <w:rFonts w:eastAsiaTheme="minorEastAsia" w:hint="eastAsia"/>
          <w:lang w:eastAsia="zh-CN"/>
        </w:rPr>
        <w:t>in</w:t>
      </w:r>
      <w:r w:rsidR="000E09CC">
        <w:rPr>
          <w:rFonts w:eastAsiaTheme="minorEastAsia"/>
        </w:rPr>
        <w:t xml:space="preserve"> </w:t>
      </w:r>
      <w:r w:rsidR="000E09CC" w:rsidRPr="000E09CC">
        <w:rPr>
          <w:rFonts w:eastAsiaTheme="minorEastAsia"/>
        </w:rPr>
        <w:t>synchronous</w:t>
      </w:r>
      <w:r w:rsidR="000E09CC">
        <w:rPr>
          <w:rFonts w:eastAsiaTheme="minorEastAsia"/>
        </w:rPr>
        <w:t xml:space="preserve"> scenarios, </w:t>
      </w:r>
      <w:r w:rsidR="00510F64">
        <w:rPr>
          <w:rFonts w:eastAsiaTheme="minorEastAsia"/>
        </w:rPr>
        <w:t xml:space="preserve">the timing </w:t>
      </w:r>
      <w:r>
        <w:rPr>
          <w:rFonts w:eastAsiaTheme="minorEastAsia"/>
        </w:rPr>
        <w:t>offset</w:t>
      </w:r>
      <w:r w:rsidR="00510F64">
        <w:rPr>
          <w:rFonts w:eastAsiaTheme="minorEastAsia"/>
        </w:rPr>
        <w:t xml:space="preserve"> ca</w:t>
      </w:r>
      <w:r w:rsidR="00147D4F">
        <w:rPr>
          <w:rFonts w:eastAsiaTheme="minorEastAsia"/>
        </w:rPr>
        <w:t>l</w:t>
      </w:r>
      <w:r w:rsidR="00510F64">
        <w:rPr>
          <w:rFonts w:eastAsiaTheme="minorEastAsia"/>
        </w:rPr>
        <w:t xml:space="preserve">culated by candidate </w:t>
      </w:r>
      <w:proofErr w:type="spellStart"/>
      <w:r w:rsidR="00510F64">
        <w:rPr>
          <w:rFonts w:eastAsiaTheme="minorEastAsia" w:hint="eastAsia"/>
          <w:lang w:eastAsia="zh-CN"/>
        </w:rPr>
        <w:t>gNB</w:t>
      </w:r>
      <w:proofErr w:type="spellEnd"/>
      <w:r w:rsidR="00510F64">
        <w:rPr>
          <w:rFonts w:eastAsiaTheme="minorEastAsia"/>
          <w:lang w:eastAsia="zh-CN"/>
        </w:rPr>
        <w:t xml:space="preserve">(s) is </w:t>
      </w:r>
      <w:r w:rsidRPr="00147D4F">
        <w:rPr>
          <w:rFonts w:eastAsiaTheme="minorEastAsia"/>
          <w:position w:val="-12"/>
          <w:lang w:eastAsia="zh-CN"/>
        </w:rPr>
        <w:object w:dxaOrig="1719" w:dyaOrig="360" w14:anchorId="62930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14.5pt" o:ole="">
            <v:imagedata r:id="rId11" o:title=""/>
          </v:shape>
          <o:OLEObject Type="Embed" ProgID="Equation.DSMT4" ShapeID="_x0000_i1025" DrawAspect="Content" ObjectID="_1738175766" r:id="rId12"/>
        </w:object>
      </w:r>
      <w:r w:rsidR="00147D4F">
        <w:rPr>
          <w:rFonts w:eastAsiaTheme="minorEastAsia"/>
          <w:lang w:eastAsia="zh-CN"/>
        </w:rPr>
        <w:t xml:space="preserve">, and the </w:t>
      </w:r>
      <w:r w:rsidR="00147D4F">
        <w:rPr>
          <w:rFonts w:eastAsiaTheme="minorEastAsia"/>
        </w:rPr>
        <w:t xml:space="preserve">timing </w:t>
      </w:r>
      <w:r>
        <w:rPr>
          <w:rFonts w:eastAsiaTheme="minorEastAsia"/>
        </w:rPr>
        <w:t>offset</w:t>
      </w:r>
      <w:r w:rsidR="00147D4F">
        <w:rPr>
          <w:rFonts w:eastAsiaTheme="minorEastAsia"/>
        </w:rPr>
        <w:t xml:space="preserve"> calculated by the source </w:t>
      </w:r>
      <w:proofErr w:type="spellStart"/>
      <w:r w:rsidR="00147D4F">
        <w:rPr>
          <w:rFonts w:eastAsiaTheme="minorEastAsia" w:hint="eastAsia"/>
          <w:lang w:eastAsia="zh-CN"/>
        </w:rPr>
        <w:t>gNB</w:t>
      </w:r>
      <w:proofErr w:type="spellEnd"/>
      <w:r w:rsidR="00147D4F">
        <w:rPr>
          <w:rFonts w:eastAsiaTheme="minorEastAsia"/>
          <w:lang w:eastAsia="zh-CN"/>
        </w:rPr>
        <w:t xml:space="preserve">(s) is </w:t>
      </w:r>
      <w:r w:rsidRPr="003E6CF6">
        <w:rPr>
          <w:position w:val="-12"/>
        </w:rPr>
        <w:object w:dxaOrig="1340" w:dyaOrig="360" w14:anchorId="4B72F336">
          <v:shape id="_x0000_i1026" type="#_x0000_t75" style="width:51.6pt;height:14.5pt" o:ole="">
            <v:imagedata r:id="rId13" o:title=""/>
          </v:shape>
          <o:OLEObject Type="Embed" ProgID="Equation.DSMT4" ShapeID="_x0000_i1026" DrawAspect="Content" ObjectID="_1738175767" r:id="rId14"/>
        </w:object>
      </w:r>
      <w:r w:rsidR="00147D4F">
        <w:t xml:space="preserve">. </w:t>
      </w:r>
      <w:r w:rsidR="005009E0">
        <w:t>S</w:t>
      </w:r>
      <w:r w:rsidR="006A3D93">
        <w:t>ource gNB</w:t>
      </w:r>
      <w:r w:rsidR="005009E0">
        <w:t xml:space="preserve"> can obtain</w:t>
      </w:r>
      <w:r w:rsidR="005009E0" w:rsidRPr="005009E0">
        <w:rPr>
          <w:rFonts w:eastAsiaTheme="minorEastAsia"/>
          <w:lang w:eastAsia="zh-CN"/>
        </w:rPr>
        <w:t xml:space="preserve"> </w:t>
      </w:r>
      <w:r w:rsidR="005009E0">
        <w:rPr>
          <w:rFonts w:eastAsiaTheme="minorEastAsia"/>
          <w:lang w:eastAsia="zh-CN"/>
        </w:rPr>
        <w:t>correct TA valu</w:t>
      </w:r>
      <w:r w:rsidR="005009E0">
        <w:rPr>
          <w:rFonts w:eastAsiaTheme="minorEastAsia" w:hint="eastAsia"/>
          <w:lang w:eastAsia="zh-CN"/>
        </w:rPr>
        <w:t>e</w:t>
      </w:r>
      <w:r w:rsidR="005009E0">
        <w:rPr>
          <w:rFonts w:eastAsiaTheme="minorEastAsia"/>
          <w:lang w:eastAsia="zh-CN"/>
        </w:rPr>
        <w:t xml:space="preserve">s </w:t>
      </w:r>
      <w:r w:rsidR="005009E0">
        <w:rPr>
          <w:rFonts w:eastAsiaTheme="minorEastAsia" w:hint="eastAsia"/>
          <w:lang w:eastAsia="zh-CN"/>
        </w:rPr>
        <w:t>of</w:t>
      </w:r>
      <w:r w:rsidR="005009E0">
        <w:rPr>
          <w:rFonts w:eastAsiaTheme="minorEastAsia"/>
          <w:lang w:eastAsia="zh-CN"/>
        </w:rPr>
        <w:t xml:space="preserve"> </w:t>
      </w:r>
      <w:r w:rsidR="005009E0">
        <w:rPr>
          <w:rFonts w:eastAsiaTheme="minorEastAsia" w:hint="eastAsia"/>
          <w:lang w:eastAsia="zh-CN"/>
        </w:rPr>
        <w:t>the</w:t>
      </w:r>
      <w:r w:rsidR="005009E0">
        <w:rPr>
          <w:rFonts w:eastAsiaTheme="minorEastAsia"/>
          <w:lang w:eastAsia="zh-CN"/>
        </w:rPr>
        <w:t xml:space="preserve"> </w:t>
      </w:r>
      <w:r w:rsidR="005009E0">
        <w:rPr>
          <w:rFonts w:eastAsiaTheme="minorEastAsia" w:hint="eastAsia"/>
          <w:lang w:eastAsia="zh-CN"/>
        </w:rPr>
        <w:lastRenderedPageBreak/>
        <w:t>candidate</w:t>
      </w:r>
      <w:r w:rsidR="005009E0">
        <w:rPr>
          <w:rFonts w:eastAsiaTheme="minorEastAsia"/>
          <w:lang w:eastAsia="zh-CN"/>
        </w:rPr>
        <w:t xml:space="preserve"> </w:t>
      </w:r>
      <w:proofErr w:type="spellStart"/>
      <w:r w:rsidR="005009E0">
        <w:rPr>
          <w:rFonts w:eastAsiaTheme="minorEastAsia"/>
          <w:lang w:eastAsia="zh-CN"/>
        </w:rPr>
        <w:t>gNB</w:t>
      </w:r>
      <w:proofErr w:type="spellEnd"/>
      <w:r w:rsidR="005009E0">
        <w:rPr>
          <w:rFonts w:eastAsiaTheme="minorEastAsia"/>
          <w:lang w:eastAsia="zh-CN"/>
        </w:rPr>
        <w:t>(s</w:t>
      </w:r>
      <w:r w:rsidR="005009E0">
        <w:rPr>
          <w:rFonts w:eastAsiaTheme="minorEastAsia" w:hint="eastAsia"/>
          <w:lang w:eastAsia="zh-CN"/>
        </w:rPr>
        <w:t>)</w:t>
      </w:r>
      <w:r w:rsidR="006A3D93">
        <w:rPr>
          <w:rFonts w:eastAsia="宋体"/>
          <w:lang w:eastAsia="zh-CN"/>
        </w:rPr>
        <w:t xml:space="preserve"> as </w:t>
      </w:r>
      <w:r w:rsidRPr="00147D4F">
        <w:rPr>
          <w:rFonts w:eastAsiaTheme="minorEastAsia"/>
          <w:position w:val="-12"/>
          <w:lang w:eastAsia="zh-CN"/>
        </w:rPr>
        <w:object w:dxaOrig="2040" w:dyaOrig="360" w14:anchorId="24B3BAA0">
          <v:shape id="_x0000_i1027" type="#_x0000_t75" style="width:75.75pt;height:14.5pt" o:ole="">
            <v:imagedata r:id="rId15" o:title=""/>
          </v:shape>
          <o:OLEObject Type="Embed" ProgID="Equation.DSMT4" ShapeID="_x0000_i1027" DrawAspect="Content" ObjectID="_1738175768" r:id="rId16"/>
        </w:object>
      </w:r>
      <w:r w:rsidR="007F7F59">
        <w:rPr>
          <w:rFonts w:eastAsiaTheme="minorEastAsia"/>
          <w:lang w:eastAsia="zh-CN"/>
        </w:rPr>
        <w:t xml:space="preserve">.  In </w:t>
      </w:r>
      <w:r w:rsidR="00486693">
        <w:rPr>
          <w:rFonts w:eastAsiaTheme="minorEastAsia"/>
          <w:lang w:eastAsia="zh-CN"/>
        </w:rPr>
        <w:t>a</w:t>
      </w:r>
      <w:r w:rsidR="00486693" w:rsidRPr="000E09CC">
        <w:rPr>
          <w:rFonts w:eastAsiaTheme="minorEastAsia"/>
        </w:rPr>
        <w:t>synchronous</w:t>
      </w:r>
      <w:r w:rsidR="00486693">
        <w:rPr>
          <w:rFonts w:eastAsiaTheme="minorEastAsia"/>
        </w:rPr>
        <w:t xml:space="preserve"> scenarios, the downlink timing difference between source </w:t>
      </w:r>
      <w:r w:rsidR="00486693">
        <w:rPr>
          <w:rFonts w:eastAsiaTheme="minorEastAsia" w:hint="eastAsia"/>
          <w:lang w:eastAsia="zh-CN"/>
        </w:rPr>
        <w:t>g</w:t>
      </w:r>
      <w:r w:rsidR="00486693">
        <w:rPr>
          <w:rFonts w:eastAsiaTheme="minorEastAsia"/>
          <w:lang w:eastAsia="zh-CN"/>
        </w:rPr>
        <w:t xml:space="preserve">NB </w:t>
      </w:r>
      <w:r w:rsidR="00486693">
        <w:rPr>
          <w:rFonts w:eastAsiaTheme="minorEastAsia" w:hint="eastAsia"/>
          <w:lang w:eastAsia="zh-CN"/>
        </w:rPr>
        <w:t>and</w:t>
      </w:r>
      <w:r w:rsidR="00486693">
        <w:rPr>
          <w:rFonts w:eastAsiaTheme="minorEastAsia"/>
          <w:lang w:eastAsia="zh-CN"/>
        </w:rPr>
        <w:t xml:space="preserve"> candidate </w:t>
      </w:r>
      <w:r w:rsidR="00486693">
        <w:rPr>
          <w:rFonts w:eastAsiaTheme="minorEastAsia" w:hint="eastAsia"/>
          <w:lang w:eastAsia="zh-CN"/>
        </w:rPr>
        <w:t>g</w:t>
      </w:r>
      <w:r w:rsidR="00486693">
        <w:rPr>
          <w:rFonts w:eastAsiaTheme="minorEastAsia"/>
          <w:lang w:eastAsia="zh-CN"/>
        </w:rPr>
        <w:t>NB</w:t>
      </w:r>
      <w:r w:rsidR="00486693">
        <w:rPr>
          <w:rFonts w:eastAsiaTheme="minorEastAsia" w:hint="eastAsia"/>
          <w:lang w:eastAsia="zh-CN"/>
        </w:rPr>
        <w:t>(</w:t>
      </w:r>
      <w:r w:rsidR="00486693">
        <w:rPr>
          <w:rFonts w:eastAsiaTheme="minorEastAsia"/>
          <w:lang w:eastAsia="zh-CN"/>
        </w:rPr>
        <w:t xml:space="preserve">s) can be obtained by </w:t>
      </w:r>
      <w:r w:rsidR="00D771FF">
        <w:rPr>
          <w:rFonts w:eastAsiaTheme="minorEastAsia"/>
          <w:lang w:eastAsia="zh-CN"/>
        </w:rPr>
        <w:t xml:space="preserve">interaction in advance, thus the TA </w:t>
      </w:r>
      <w:r w:rsidR="00D771FF">
        <w:rPr>
          <w:rFonts w:eastAsiaTheme="minorEastAsia" w:hint="eastAsia"/>
          <w:lang w:eastAsia="zh-CN"/>
        </w:rPr>
        <w:t>value</w:t>
      </w:r>
      <w:r w:rsidR="00D771FF">
        <w:rPr>
          <w:rFonts w:eastAsiaTheme="minorEastAsia"/>
          <w:lang w:eastAsia="zh-CN"/>
        </w:rPr>
        <w:t xml:space="preserve"> of the candidate gNB</w:t>
      </w:r>
      <w:r w:rsidR="00D771FF">
        <w:rPr>
          <w:rFonts w:eastAsiaTheme="minorEastAsia" w:hint="eastAsia"/>
          <w:lang w:eastAsia="zh-CN"/>
        </w:rPr>
        <w:t>(</w:t>
      </w:r>
      <w:r w:rsidR="00D771FF">
        <w:rPr>
          <w:rFonts w:eastAsiaTheme="minorEastAsia"/>
          <w:lang w:eastAsia="zh-CN"/>
        </w:rPr>
        <w:t>s) also can be acquired similarly.</w:t>
      </w:r>
    </w:p>
    <w:p w14:paraId="6A87FAEC" w14:textId="5510F441" w:rsidR="002062DB" w:rsidRDefault="00463174" w:rsidP="00C167C0">
      <w:pPr>
        <w:jc w:val="center"/>
      </w:pPr>
      <w:r w:rsidRPr="00391F18">
        <w:object w:dxaOrig="14610" w:dyaOrig="6270" w14:anchorId="1F33806D">
          <v:shape id="_x0000_i1028" type="#_x0000_t75" style="width:447.05pt;height:191.3pt" o:ole="">
            <v:imagedata r:id="rId17" o:title=""/>
          </v:shape>
          <o:OLEObject Type="Embed" ProgID="Visio.Drawing.15" ShapeID="_x0000_i1028" DrawAspect="Content" ObjectID="_1738175769" r:id="rId18"/>
        </w:object>
      </w:r>
    </w:p>
    <w:p w14:paraId="401F1294" w14:textId="052931BF" w:rsidR="00AD09A7" w:rsidRDefault="00B60F9E">
      <w:pPr>
        <w:pStyle w:val="figure"/>
        <w:rPr>
          <w:rFonts w:eastAsiaTheme="minorEastAsia"/>
          <w:lang w:eastAsia="zh-CN"/>
        </w:rPr>
      </w:pPr>
      <w:r>
        <w:rPr>
          <w:rFonts w:eastAsiaTheme="minorEastAsia" w:hint="eastAsia"/>
          <w:lang w:eastAsia="zh-CN"/>
        </w:rPr>
        <w:t>A</w:t>
      </w:r>
      <w:r>
        <w:rPr>
          <w:rFonts w:eastAsiaTheme="minorEastAsia"/>
          <w:lang w:eastAsia="zh-CN"/>
        </w:rPr>
        <w:t xml:space="preserve">n </w:t>
      </w:r>
      <w:r>
        <w:rPr>
          <w:rFonts w:eastAsiaTheme="minorEastAsia" w:hint="eastAsia"/>
          <w:lang w:eastAsia="zh-CN"/>
        </w:rPr>
        <w:t>exampl</w:t>
      </w:r>
      <w:r>
        <w:rPr>
          <w:rFonts w:eastAsiaTheme="minorEastAsia"/>
          <w:lang w:eastAsia="zh-CN"/>
        </w:rPr>
        <w:t xml:space="preserve">e </w:t>
      </w:r>
      <w:r w:rsidRPr="00B60F9E">
        <w:rPr>
          <w:rFonts w:eastAsiaTheme="minorEastAsia"/>
          <w:lang w:eastAsia="zh-CN"/>
        </w:rPr>
        <w:t>of timing advance adjustment procedure</w:t>
      </w:r>
      <w:r w:rsidR="000E09CC">
        <w:rPr>
          <w:rFonts w:eastAsiaTheme="minorEastAsia"/>
          <w:lang w:eastAsia="zh-CN"/>
        </w:rPr>
        <w:t xml:space="preserve"> </w:t>
      </w:r>
    </w:p>
    <w:p w14:paraId="22D54D65" w14:textId="4B8DE0F1" w:rsidR="00D65101" w:rsidRDefault="00D771FF">
      <w:pPr>
        <w:pStyle w:val="proposal"/>
        <w:rPr>
          <w:rFonts w:eastAsiaTheme="minorEastAsia"/>
        </w:rPr>
      </w:pPr>
      <w:r>
        <w:t xml:space="preserve">Support </w:t>
      </w:r>
      <w:r w:rsidR="00C77EA9">
        <w:t xml:space="preserve">UL measurement based on SRS to </w:t>
      </w:r>
      <w:r w:rsidR="00C77EA9" w:rsidRPr="00C54841">
        <w:t xml:space="preserve">achieve initial time alignment for </w:t>
      </w:r>
      <w:r w:rsidR="00C77EA9">
        <w:t>candidate cells</w:t>
      </w:r>
      <w:r w:rsidR="00F44E3E">
        <w:t xml:space="preserve"> before handover</w:t>
      </w:r>
      <w:r w:rsidR="008A1BC3">
        <w:t xml:space="preserve"> in intra-frequency scenarios</w:t>
      </w:r>
      <w:r w:rsidR="00C77EA9">
        <w:t>.</w:t>
      </w:r>
      <w:r w:rsidR="00F44E3E" w:rsidRPr="00897F61">
        <w:rPr>
          <w:rFonts w:eastAsiaTheme="minorEastAsia"/>
        </w:rPr>
        <w:t xml:space="preserve"> </w:t>
      </w:r>
    </w:p>
    <w:p w14:paraId="1CFB48A2" w14:textId="18F14A34" w:rsidR="007C640B" w:rsidRDefault="00975114" w:rsidP="007C640B">
      <w:pPr>
        <w:rPr>
          <w:rFonts w:eastAsiaTheme="minorEastAsia"/>
        </w:rPr>
      </w:pPr>
      <w:r>
        <w:rPr>
          <w:rFonts w:eastAsiaTheme="minorEastAsia"/>
          <w:lang w:eastAsia="zh-CN"/>
        </w:rPr>
        <w:t>A</w:t>
      </w:r>
      <w:r w:rsidR="00D43CE1">
        <w:rPr>
          <w:rFonts w:eastAsiaTheme="minorEastAsia"/>
          <w:lang w:eastAsia="zh-CN"/>
        </w:rPr>
        <w:t xml:space="preserve">fter the </w:t>
      </w:r>
      <w:r w:rsidR="00D75C71">
        <w:rPr>
          <w:rFonts w:eastAsiaTheme="minorEastAsia"/>
          <w:lang w:eastAsia="zh-CN"/>
        </w:rPr>
        <w:t xml:space="preserve">serving </w:t>
      </w:r>
      <w:r w:rsidR="00D43CE1">
        <w:rPr>
          <w:rFonts w:eastAsiaTheme="minorEastAsia" w:hint="eastAsia"/>
          <w:lang w:eastAsia="zh-CN"/>
        </w:rPr>
        <w:t>g</w:t>
      </w:r>
      <w:r w:rsidR="00D43CE1">
        <w:rPr>
          <w:rFonts w:eastAsiaTheme="minorEastAsia"/>
          <w:lang w:eastAsia="zh-CN"/>
        </w:rPr>
        <w:t xml:space="preserve">NB </w:t>
      </w:r>
      <w:r w:rsidR="00A06D17">
        <w:rPr>
          <w:rFonts w:eastAsiaTheme="minorEastAsia" w:hint="eastAsia"/>
          <w:lang w:eastAsia="zh-CN"/>
        </w:rPr>
        <w:t>obta</w:t>
      </w:r>
      <w:r w:rsidR="00A06D17">
        <w:rPr>
          <w:rFonts w:eastAsiaTheme="minorEastAsia"/>
          <w:lang w:eastAsia="zh-CN"/>
        </w:rPr>
        <w:t>ins</w:t>
      </w:r>
      <w:r w:rsidR="00D43CE1">
        <w:rPr>
          <w:rFonts w:eastAsiaTheme="minorEastAsia"/>
          <w:lang w:eastAsia="zh-CN"/>
        </w:rPr>
        <w:t xml:space="preserve"> </w:t>
      </w:r>
      <w:r w:rsidR="001A647A">
        <w:rPr>
          <w:rFonts w:eastAsiaTheme="minorEastAsia"/>
          <w:lang w:eastAsia="zh-CN"/>
        </w:rPr>
        <w:t xml:space="preserve">absolute </w:t>
      </w:r>
      <w:r w:rsidR="00D43CE1">
        <w:rPr>
          <w:rFonts w:eastAsiaTheme="minorEastAsia"/>
          <w:lang w:eastAsia="zh-CN"/>
        </w:rPr>
        <w:t>TA value</w:t>
      </w:r>
      <w:r>
        <w:rPr>
          <w:rFonts w:eastAsiaTheme="minorEastAsia"/>
          <w:lang w:eastAsia="zh-CN"/>
        </w:rPr>
        <w:t>s</w:t>
      </w:r>
      <w:r w:rsidR="001A647A">
        <w:rPr>
          <w:rFonts w:eastAsiaTheme="minorEastAsia"/>
          <w:lang w:eastAsia="zh-CN"/>
        </w:rPr>
        <w:t xml:space="preserve">, </w:t>
      </w:r>
      <w:r w:rsidR="003E10B0">
        <w:rPr>
          <w:rFonts w:eastAsiaTheme="minorEastAsia"/>
          <w:lang w:eastAsia="zh-CN"/>
        </w:rPr>
        <w:t xml:space="preserve">UE </w:t>
      </w:r>
      <w:r w:rsidR="00386BA9">
        <w:rPr>
          <w:rFonts w:eastAsiaTheme="minorEastAsia"/>
          <w:lang w:eastAsia="zh-CN"/>
        </w:rPr>
        <w:t>can be</w:t>
      </w:r>
      <w:r w:rsidR="003E10B0">
        <w:rPr>
          <w:rFonts w:eastAsiaTheme="minorEastAsia"/>
          <w:lang w:eastAsia="zh-CN"/>
        </w:rPr>
        <w:t xml:space="preserve"> informed by</w:t>
      </w:r>
      <w:r w:rsidR="001A647A">
        <w:rPr>
          <w:rFonts w:eastAsiaTheme="minorEastAsia"/>
          <w:lang w:eastAsia="zh-CN"/>
        </w:rPr>
        <w:t xml:space="preserve"> </w:t>
      </w:r>
      <w:r w:rsidR="001A647A" w:rsidRPr="003034FB">
        <w:rPr>
          <w:rFonts w:eastAsiaTheme="minorEastAsia"/>
        </w:rPr>
        <w:t>the absolute TAC MAC CE</w:t>
      </w:r>
      <w:r w:rsidR="00C26000">
        <w:rPr>
          <w:rFonts w:eastAsiaTheme="minorEastAsia"/>
        </w:rPr>
        <w:t xml:space="preserve"> as shown in Figure </w:t>
      </w:r>
      <w:r w:rsidR="004E5AA6">
        <w:rPr>
          <w:rFonts w:eastAsiaTheme="minorEastAsia"/>
        </w:rPr>
        <w:t>2</w:t>
      </w:r>
      <w:r w:rsidR="00B2031E">
        <w:rPr>
          <w:rFonts w:eastAsiaTheme="minorEastAsia"/>
        </w:rPr>
        <w:t xml:space="preserve">. </w:t>
      </w:r>
      <w:r w:rsidR="00D75C71">
        <w:rPr>
          <w:rFonts w:eastAsiaTheme="minorEastAsia"/>
        </w:rPr>
        <w:t xml:space="preserve"> </w:t>
      </w:r>
      <w:r w:rsidR="003E10B0">
        <w:rPr>
          <w:rFonts w:eastAsiaTheme="minorEastAsia"/>
        </w:rPr>
        <w:t xml:space="preserve">To </w:t>
      </w:r>
      <w:bookmarkStart w:id="8" w:name="_Hlk115354948"/>
      <w:r w:rsidR="005A3D10">
        <w:rPr>
          <w:rFonts w:eastAsiaTheme="minorEastAsia"/>
        </w:rPr>
        <w:t xml:space="preserve">avoid ambiguity </w:t>
      </w:r>
      <w:r w:rsidR="00BD3D4E">
        <w:rPr>
          <w:rFonts w:eastAsiaTheme="minorEastAsia"/>
        </w:rPr>
        <w:t>in</w:t>
      </w:r>
      <w:r w:rsidR="00BD3D4E" w:rsidRPr="00C26000">
        <w:rPr>
          <w:rFonts w:eastAsiaTheme="minorEastAsia"/>
        </w:rPr>
        <w:t xml:space="preserve"> </w:t>
      </w:r>
      <w:r w:rsidR="00C26000" w:rsidRPr="00C26000">
        <w:rPr>
          <w:rFonts w:eastAsiaTheme="minorEastAsia"/>
        </w:rPr>
        <w:t>the relationship between TAC</w:t>
      </w:r>
      <w:r w:rsidR="005B4408">
        <w:rPr>
          <w:rFonts w:eastAsiaTheme="minorEastAsia"/>
        </w:rPr>
        <w:t>s</w:t>
      </w:r>
      <w:r w:rsidR="00C26000" w:rsidRPr="00C26000">
        <w:rPr>
          <w:rFonts w:eastAsiaTheme="minorEastAsia"/>
        </w:rPr>
        <w:t xml:space="preserve"> and cell</w:t>
      </w:r>
      <w:r w:rsidR="005B4408">
        <w:rPr>
          <w:rFonts w:eastAsiaTheme="minorEastAsia"/>
        </w:rPr>
        <w:t>s</w:t>
      </w:r>
      <w:bookmarkEnd w:id="8"/>
      <w:r w:rsidR="005B4408">
        <w:rPr>
          <w:rFonts w:eastAsiaTheme="minorEastAsia"/>
        </w:rPr>
        <w:t xml:space="preserve">, </w:t>
      </w:r>
      <w:r w:rsidR="005B4408" w:rsidRPr="005B4408">
        <w:rPr>
          <w:rFonts w:eastAsiaTheme="minorEastAsia"/>
        </w:rPr>
        <w:t>cell identity</w:t>
      </w:r>
      <w:r w:rsidR="00860BF1">
        <w:rPr>
          <w:rFonts w:eastAsiaTheme="minorEastAsia"/>
        </w:rPr>
        <w:t xml:space="preserve"> </w:t>
      </w:r>
      <w:r w:rsidR="00BB71DB">
        <w:rPr>
          <w:rFonts w:eastAsiaTheme="minorEastAsia"/>
        </w:rPr>
        <w:t>needs</w:t>
      </w:r>
      <w:r w:rsidR="005B4408" w:rsidRPr="005B4408">
        <w:rPr>
          <w:rFonts w:eastAsiaTheme="minorEastAsia"/>
        </w:rPr>
        <w:t xml:space="preserve"> to be added </w:t>
      </w:r>
      <w:bookmarkStart w:id="9" w:name="_Hlk115354933"/>
      <w:r w:rsidR="00756E92">
        <w:rPr>
          <w:rFonts w:eastAsiaTheme="minorEastAsia"/>
        </w:rPr>
        <w:t>in</w:t>
      </w:r>
      <w:r w:rsidR="005B4408" w:rsidRPr="005B4408">
        <w:rPr>
          <w:rFonts w:eastAsiaTheme="minorEastAsia"/>
        </w:rPr>
        <w:t xml:space="preserve"> the </w:t>
      </w:r>
      <w:r w:rsidR="00756E92" w:rsidRPr="003034FB">
        <w:rPr>
          <w:rFonts w:eastAsiaTheme="minorEastAsia"/>
        </w:rPr>
        <w:t>absolute</w:t>
      </w:r>
      <w:r w:rsidR="00756E92" w:rsidRPr="005B4408">
        <w:rPr>
          <w:rFonts w:eastAsiaTheme="minorEastAsia"/>
        </w:rPr>
        <w:t xml:space="preserve"> </w:t>
      </w:r>
      <w:r w:rsidR="005B4408" w:rsidRPr="005B4408">
        <w:rPr>
          <w:rFonts w:eastAsiaTheme="minorEastAsia"/>
        </w:rPr>
        <w:t>timing advance command MAC CE</w:t>
      </w:r>
      <w:bookmarkEnd w:id="9"/>
      <w:r w:rsidR="00756E92">
        <w:rPr>
          <w:rFonts w:eastAsiaTheme="minorEastAsia"/>
        </w:rPr>
        <w:t>.</w:t>
      </w:r>
    </w:p>
    <w:p w14:paraId="6EE41BA9" w14:textId="3F416BA4" w:rsidR="00D75C71" w:rsidRDefault="00463174" w:rsidP="00C1741B">
      <w:pPr>
        <w:jc w:val="center"/>
      </w:pPr>
      <w:r>
        <w:object w:dxaOrig="5715" w:dyaOrig="1606" w14:anchorId="0305E147">
          <v:shape id="_x0000_i1029" type="#_x0000_t75" style="width:264.9pt;height:73.05pt" o:ole="">
            <v:imagedata r:id="rId19" o:title=""/>
          </v:shape>
          <o:OLEObject Type="Embed" ProgID="Visio.Drawing.15" ShapeID="_x0000_i1029" DrawAspect="Content" ObjectID="_1738175770" r:id="rId20"/>
        </w:object>
      </w:r>
    </w:p>
    <w:p w14:paraId="65ADE826" w14:textId="5FA149E5" w:rsidR="00C27D1C" w:rsidRDefault="00C27D1C">
      <w:pPr>
        <w:pStyle w:val="figure"/>
        <w:rPr>
          <w:lang w:eastAsia="zh-CN"/>
        </w:rPr>
      </w:pPr>
      <w:r>
        <w:rPr>
          <w:lang w:eastAsia="zh-CN"/>
        </w:rPr>
        <w:t>A</w:t>
      </w:r>
      <w:r w:rsidRPr="00C27D1C">
        <w:rPr>
          <w:lang w:eastAsia="zh-CN"/>
        </w:rPr>
        <w:t>bsolute Timing Advance Command MAC CE</w:t>
      </w:r>
    </w:p>
    <w:p w14:paraId="512E72FC" w14:textId="303E47A8" w:rsidR="00D75C71" w:rsidRDefault="003B30E5">
      <w:pPr>
        <w:pStyle w:val="proposal"/>
      </w:pPr>
      <w:r>
        <w:t xml:space="preserve">Support to introduce cell identity </w:t>
      </w:r>
      <w:r w:rsidRPr="003B30E5">
        <w:t>in the absolute timing advance command MAC CE</w:t>
      </w:r>
      <w:r>
        <w:t xml:space="preserve"> to </w:t>
      </w:r>
      <w:r w:rsidRPr="003B30E5">
        <w:t xml:space="preserve">avoid ambiguity of the relationship between </w:t>
      </w:r>
      <w:r w:rsidR="00FF17EA" w:rsidRPr="003B30E5">
        <w:t xml:space="preserve">absolute </w:t>
      </w:r>
      <w:r w:rsidRPr="003B30E5">
        <w:t>TACs and cells</w:t>
      </w:r>
      <w:r w:rsidR="00FF17EA">
        <w:t>.</w:t>
      </w:r>
    </w:p>
    <w:p w14:paraId="604FD085" w14:textId="35D4D50D" w:rsidR="00BF0A06" w:rsidRDefault="00BF0A06" w:rsidP="009B7123">
      <w:pPr>
        <w:pStyle w:val="title3"/>
        <w:rPr>
          <w:rFonts w:eastAsiaTheme="minorEastAsia"/>
        </w:rPr>
      </w:pPr>
      <w:r>
        <w:rPr>
          <w:rFonts w:eastAsiaTheme="minorEastAsia" w:hint="eastAsia"/>
        </w:rPr>
        <w:t>U</w:t>
      </w:r>
      <w:r>
        <w:rPr>
          <w:rFonts w:eastAsiaTheme="minorEastAsia"/>
        </w:rPr>
        <w:t>E-based TA measurement</w:t>
      </w:r>
    </w:p>
    <w:p w14:paraId="47E1CFD4" w14:textId="77777777" w:rsidR="00463174" w:rsidRDefault="00463174" w:rsidP="00463174">
      <w:pPr>
        <w:jc w:val="center"/>
        <w:rPr>
          <w:rFonts w:eastAsiaTheme="minorEastAsia"/>
          <w:lang w:eastAsia="zh-CN"/>
        </w:rPr>
      </w:pPr>
      <w:r w:rsidRPr="00391F18">
        <w:rPr>
          <w:rFonts w:eastAsiaTheme="minorEastAsia"/>
          <w:noProof/>
          <w:lang w:eastAsia="zh-CN"/>
        </w:rPr>
        <w:drawing>
          <wp:inline distT="0" distB="0" distL="0" distR="0" wp14:anchorId="33C15008" wp14:editId="1A27FF9A">
            <wp:extent cx="3446059" cy="2410358"/>
            <wp:effectExtent l="0" t="0" r="3810" b="0"/>
            <wp:docPr id="1" name="图片 14">
              <a:extLst xmlns:a="http://schemas.openxmlformats.org/drawingml/2006/main">
                <a:ext uri="{FF2B5EF4-FFF2-40B4-BE49-F238E27FC236}">
                  <a16:creationId xmlns:a16="http://schemas.microsoft.com/office/drawing/2014/main" id="{F81D5CC2-7D62-9E83-36C6-FE5724739B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F81D5CC2-7D62-9E83-36C6-FE5724739BBF}"/>
                        </a:ext>
                      </a:extLst>
                    </pic:cNvPr>
                    <pic:cNvPicPr>
                      <a:picLocks noChangeAspect="1"/>
                    </pic:cNvPicPr>
                  </pic:nvPicPr>
                  <pic:blipFill>
                    <a:blip r:embed="rId21"/>
                    <a:stretch>
                      <a:fillRect/>
                    </a:stretch>
                  </pic:blipFill>
                  <pic:spPr>
                    <a:xfrm>
                      <a:off x="0" y="0"/>
                      <a:ext cx="3446059" cy="2410358"/>
                    </a:xfrm>
                    <a:prstGeom prst="rect">
                      <a:avLst/>
                    </a:prstGeom>
                  </pic:spPr>
                </pic:pic>
              </a:graphicData>
            </a:graphic>
          </wp:inline>
        </w:drawing>
      </w:r>
    </w:p>
    <w:p w14:paraId="40FE2505" w14:textId="5DAB5D4C" w:rsidR="00463174" w:rsidRPr="00463174" w:rsidRDefault="00463174" w:rsidP="00463174">
      <w:pPr>
        <w:pStyle w:val="figure"/>
        <w:rPr>
          <w:rFonts w:eastAsiaTheme="minorEastAsia"/>
          <w:lang w:eastAsia="zh-CN"/>
        </w:rPr>
      </w:pPr>
      <w:r w:rsidRPr="00391F18">
        <w:rPr>
          <w:rFonts w:eastAsiaTheme="minorEastAsia"/>
          <w:lang w:eastAsia="zh-CN"/>
        </w:rPr>
        <w:t>UE</w:t>
      </w:r>
      <w:r>
        <w:rPr>
          <w:rFonts w:eastAsiaTheme="minorEastAsia"/>
          <w:lang w:eastAsia="zh-CN"/>
        </w:rPr>
        <w:t>-</w:t>
      </w:r>
      <w:r w:rsidRPr="00391F18">
        <w:rPr>
          <w:rFonts w:eastAsiaTheme="minorEastAsia"/>
          <w:lang w:eastAsia="zh-CN"/>
        </w:rPr>
        <w:t xml:space="preserve">based TA measurement with one TAC from </w:t>
      </w:r>
      <w:r>
        <w:rPr>
          <w:rFonts w:eastAsiaTheme="minorEastAsia"/>
          <w:lang w:eastAsia="zh-CN"/>
        </w:rPr>
        <w:t xml:space="preserve">the </w:t>
      </w:r>
      <w:r w:rsidRPr="00391F18">
        <w:rPr>
          <w:rFonts w:eastAsiaTheme="minorEastAsia"/>
          <w:lang w:eastAsia="zh-CN"/>
        </w:rPr>
        <w:t>serving cell</w:t>
      </w:r>
    </w:p>
    <w:p w14:paraId="0D875BF7" w14:textId="0D3E959A" w:rsidR="00391F18" w:rsidRDefault="00391F18" w:rsidP="00391F18">
      <w:pPr>
        <w:rPr>
          <w:rFonts w:eastAsiaTheme="minorEastAsia"/>
          <w:lang w:eastAsia="zh-CN"/>
        </w:rPr>
      </w:pPr>
      <w:r>
        <w:rPr>
          <w:rFonts w:eastAsiaTheme="minorEastAsia" w:hint="eastAsia"/>
          <w:lang w:eastAsia="zh-CN"/>
        </w:rPr>
        <w:t>F</w:t>
      </w:r>
      <w:r>
        <w:rPr>
          <w:rFonts w:eastAsiaTheme="minorEastAsia"/>
          <w:lang w:eastAsia="zh-CN"/>
        </w:rPr>
        <w:t xml:space="preserve">or </w:t>
      </w:r>
      <w:r w:rsidRPr="00391F18">
        <w:rPr>
          <w:rFonts w:eastAsiaTheme="minorEastAsia"/>
          <w:lang w:eastAsia="zh-CN"/>
        </w:rPr>
        <w:t>synchronized</w:t>
      </w:r>
      <w:r>
        <w:rPr>
          <w:rFonts w:eastAsiaTheme="minorEastAsia"/>
          <w:lang w:eastAsia="zh-CN"/>
        </w:rPr>
        <w:t xml:space="preserve"> scenarios, the initial TA of the candidate cell(s) can be acquired by UE-based measurement </w:t>
      </w:r>
      <w:r w:rsidRPr="00391F18">
        <w:rPr>
          <w:rFonts w:eastAsiaTheme="minorEastAsia"/>
          <w:lang w:eastAsia="zh-CN"/>
        </w:rPr>
        <w:t xml:space="preserve">with one TAC from </w:t>
      </w:r>
      <w:r w:rsidR="00F24F29">
        <w:rPr>
          <w:rFonts w:eastAsiaTheme="minorEastAsia"/>
          <w:lang w:eastAsia="zh-CN"/>
        </w:rPr>
        <w:t xml:space="preserve">the </w:t>
      </w:r>
      <w:r w:rsidRPr="00391F18">
        <w:rPr>
          <w:rFonts w:eastAsiaTheme="minorEastAsia"/>
          <w:lang w:eastAsia="zh-CN"/>
        </w:rPr>
        <w:t>s</w:t>
      </w:r>
      <w:r>
        <w:rPr>
          <w:rFonts w:eastAsiaTheme="minorEastAsia"/>
          <w:lang w:eastAsia="zh-CN"/>
        </w:rPr>
        <w:t>ource</w:t>
      </w:r>
      <w:r w:rsidRPr="00391F18">
        <w:rPr>
          <w:rFonts w:eastAsiaTheme="minorEastAsia"/>
          <w:lang w:eastAsia="zh-CN"/>
        </w:rPr>
        <w:t xml:space="preserve"> cell</w:t>
      </w:r>
      <w:r>
        <w:rPr>
          <w:rFonts w:eastAsiaTheme="minorEastAsia"/>
          <w:lang w:eastAsia="zh-CN"/>
        </w:rPr>
        <w:t xml:space="preserve">. For example, as shown in Figure </w:t>
      </w:r>
      <w:r w:rsidR="002C76E7">
        <w:rPr>
          <w:rFonts w:eastAsiaTheme="minorEastAsia"/>
          <w:lang w:eastAsia="zh-CN"/>
        </w:rPr>
        <w:t>3</w:t>
      </w:r>
      <w:r>
        <w:rPr>
          <w:rFonts w:eastAsiaTheme="minorEastAsia"/>
          <w:lang w:eastAsia="zh-CN"/>
        </w:rPr>
        <w:t xml:space="preserve">, </w:t>
      </w:r>
      <w:r>
        <w:rPr>
          <w:rFonts w:eastAsiaTheme="minorEastAsia" w:hint="eastAsia"/>
          <w:lang w:eastAsia="zh-CN"/>
        </w:rPr>
        <w:t>t</w:t>
      </w:r>
      <w:r w:rsidRPr="00391F18">
        <w:rPr>
          <w:rFonts w:eastAsiaTheme="minorEastAsia"/>
          <w:lang w:eastAsia="zh-CN"/>
        </w:rPr>
        <w:t xml:space="preserve">he TA value </w:t>
      </w:r>
      <w:r>
        <w:rPr>
          <w:rFonts w:eastAsiaTheme="minorEastAsia"/>
          <w:lang w:eastAsia="zh-CN"/>
        </w:rPr>
        <w:t xml:space="preserve">of an absolute or relative TAC </w:t>
      </w:r>
      <w:r>
        <w:rPr>
          <w:rFonts w:eastAsiaTheme="minorEastAsia"/>
          <w:lang w:eastAsia="zh-CN"/>
        </w:rPr>
        <w:lastRenderedPageBreak/>
        <w:t xml:space="preserve">from </w:t>
      </w:r>
      <w:r w:rsidRPr="00391F18">
        <w:rPr>
          <w:rFonts w:eastAsiaTheme="minorEastAsia"/>
          <w:lang w:eastAsia="zh-CN"/>
        </w:rPr>
        <w:t xml:space="preserve">the source gNB is 2*s1, the </w:t>
      </w:r>
      <w:r>
        <w:rPr>
          <w:rFonts w:eastAsiaTheme="minorEastAsia"/>
          <w:lang w:eastAsia="zh-CN"/>
        </w:rPr>
        <w:t>downlink</w:t>
      </w:r>
      <w:r w:rsidRPr="00391F18">
        <w:rPr>
          <w:rFonts w:eastAsiaTheme="minorEastAsia"/>
          <w:lang w:eastAsia="zh-CN"/>
        </w:rPr>
        <w:t xml:space="preserve"> </w:t>
      </w:r>
      <w:r w:rsidR="00193233" w:rsidRPr="00391F18">
        <w:rPr>
          <w:rFonts w:eastAsiaTheme="minorEastAsia"/>
          <w:lang w:eastAsia="zh-CN"/>
        </w:rPr>
        <w:t>receiv</w:t>
      </w:r>
      <w:r w:rsidR="00193233">
        <w:rPr>
          <w:rFonts w:eastAsiaTheme="minorEastAsia"/>
          <w:lang w:eastAsia="zh-CN"/>
        </w:rPr>
        <w:t>es</w:t>
      </w:r>
      <w:r w:rsidRPr="00391F18">
        <w:rPr>
          <w:rFonts w:eastAsiaTheme="minorEastAsia"/>
          <w:lang w:eastAsia="zh-CN"/>
        </w:rPr>
        <w:t xml:space="preserve"> timing difference between </w:t>
      </w:r>
      <w:r w:rsidR="00F24F29">
        <w:rPr>
          <w:rFonts w:eastAsiaTheme="minorEastAsia"/>
          <w:lang w:eastAsia="zh-CN"/>
        </w:rPr>
        <w:t xml:space="preserve">the </w:t>
      </w:r>
      <w:r w:rsidRPr="00391F18">
        <w:rPr>
          <w:rFonts w:eastAsiaTheme="minorEastAsia"/>
          <w:lang w:eastAsia="zh-CN"/>
        </w:rPr>
        <w:t>source gNB and</w:t>
      </w:r>
      <w:r w:rsidR="00F24F29">
        <w:rPr>
          <w:rFonts w:eastAsiaTheme="minorEastAsia"/>
          <w:lang w:eastAsia="zh-CN"/>
        </w:rPr>
        <w:t xml:space="preserve"> the</w:t>
      </w:r>
      <w:r w:rsidRPr="00391F18">
        <w:rPr>
          <w:rFonts w:eastAsiaTheme="minorEastAsia"/>
          <w:lang w:eastAsia="zh-CN"/>
        </w:rPr>
        <w:t xml:space="preserve"> candidate gNB is s2-s1, and based on them, if the </w:t>
      </w:r>
      <w:r>
        <w:rPr>
          <w:rFonts w:eastAsiaTheme="minorEastAsia"/>
          <w:lang w:eastAsia="zh-CN"/>
        </w:rPr>
        <w:t>downlink</w:t>
      </w:r>
      <w:r w:rsidRPr="00391F18">
        <w:rPr>
          <w:rFonts w:eastAsiaTheme="minorEastAsia"/>
          <w:lang w:eastAsia="zh-CN"/>
        </w:rPr>
        <w:t xml:space="preserve"> timing difference between </w:t>
      </w:r>
      <w:r>
        <w:rPr>
          <w:rFonts w:eastAsiaTheme="minorEastAsia"/>
          <w:lang w:eastAsia="zh-CN"/>
        </w:rPr>
        <w:t xml:space="preserve">the </w:t>
      </w:r>
      <w:proofErr w:type="spellStart"/>
      <w:r w:rsidRPr="00391F18">
        <w:rPr>
          <w:rFonts w:eastAsiaTheme="minorEastAsia"/>
          <w:lang w:eastAsia="zh-CN"/>
        </w:rPr>
        <w:t>gNBs</w:t>
      </w:r>
      <w:proofErr w:type="spellEnd"/>
      <w:r w:rsidRPr="00391F18">
        <w:rPr>
          <w:rFonts w:eastAsiaTheme="minorEastAsia"/>
          <w:lang w:eastAsia="zh-CN"/>
        </w:rPr>
        <w:t xml:space="preserve"> is negligible</w:t>
      </w:r>
      <w:r w:rsidR="00F24F29">
        <w:rPr>
          <w:rFonts w:eastAsiaTheme="minorEastAsia"/>
          <w:lang w:eastAsia="zh-CN"/>
        </w:rPr>
        <w:t>,</w:t>
      </w:r>
      <w:r w:rsidRPr="00391F18">
        <w:rPr>
          <w:rFonts w:eastAsiaTheme="minorEastAsia"/>
          <w:lang w:eastAsia="zh-CN"/>
        </w:rPr>
        <w:t xml:space="preserve"> the TA value for the candidate gNB can be calculated </w:t>
      </w:r>
      <w:r w:rsidR="00F24F29">
        <w:rPr>
          <w:rFonts w:eastAsiaTheme="minorEastAsia"/>
          <w:lang w:eastAsia="zh-CN"/>
        </w:rPr>
        <w:t>as</w:t>
      </w:r>
      <w:r w:rsidRPr="00391F18">
        <w:rPr>
          <w:rFonts w:eastAsiaTheme="minorEastAsia"/>
          <w:lang w:eastAsia="zh-CN"/>
        </w:rPr>
        <w:t xml:space="preserve"> 2*s1+2*(s2-s1)</w:t>
      </w:r>
      <w:r>
        <w:rPr>
          <w:rFonts w:eastAsiaTheme="minorEastAsia"/>
          <w:lang w:eastAsia="zh-CN"/>
        </w:rPr>
        <w:t xml:space="preserve"> </w:t>
      </w:r>
      <w:r w:rsidRPr="00391F18">
        <w:rPr>
          <w:rFonts w:eastAsiaTheme="minorEastAsia"/>
          <w:lang w:eastAsia="zh-CN"/>
        </w:rPr>
        <w:t>=2*s2.</w:t>
      </w:r>
    </w:p>
    <w:p w14:paraId="3BEFC4B0" w14:textId="1708B6D8" w:rsidR="002518FE" w:rsidRPr="002518FE" w:rsidRDefault="002518FE" w:rsidP="009B7123">
      <w:pPr>
        <w:pStyle w:val="proposal"/>
      </w:pPr>
      <w:r>
        <w:t xml:space="preserve">Support UE-based TA measurement to acquire </w:t>
      </w:r>
      <w:r w:rsidR="00463174">
        <w:t xml:space="preserve">initial </w:t>
      </w:r>
      <w:r>
        <w:t xml:space="preserve">TA for candidate cell in </w:t>
      </w:r>
      <w:r w:rsidR="00463174">
        <w:t xml:space="preserve">the synchronized </w:t>
      </w:r>
      <w:r>
        <w:t>scenario.</w:t>
      </w:r>
    </w:p>
    <w:p w14:paraId="48C066CA" w14:textId="40AC657A" w:rsidR="00E91485" w:rsidRDefault="00E91485">
      <w:pPr>
        <w:pStyle w:val="title1"/>
      </w:pPr>
      <w:r>
        <w:rPr>
          <w:rFonts w:hint="eastAsia"/>
        </w:rPr>
        <w:t>T</w:t>
      </w:r>
      <w:r>
        <w:t xml:space="preserve">A </w:t>
      </w:r>
      <w:r w:rsidR="00782E4B">
        <w:t xml:space="preserve">maintenance </w:t>
      </w:r>
    </w:p>
    <w:p w14:paraId="30BDBF4E" w14:textId="7BDC540F" w:rsidR="00391F18" w:rsidRPr="00391F18" w:rsidRDefault="00391F18" w:rsidP="00391F18">
      <w:pPr>
        <w:pStyle w:val="title2"/>
      </w:pPr>
      <w:r>
        <w:rPr>
          <w:rFonts w:eastAsiaTheme="minorEastAsia" w:hint="eastAsia"/>
        </w:rPr>
        <w:t>U</w:t>
      </w:r>
      <w:r>
        <w:rPr>
          <w:rFonts w:eastAsiaTheme="minorEastAsia"/>
        </w:rPr>
        <w:t>E capability on TA maintenance</w:t>
      </w:r>
    </w:p>
    <w:p w14:paraId="087D9431" w14:textId="7932DE7B" w:rsidR="004E70CA" w:rsidRDefault="00217F2A" w:rsidP="007D1F31">
      <w:pPr>
        <w:rPr>
          <w:rFonts w:eastAsiaTheme="minorEastAsia"/>
          <w:lang w:eastAsia="zh-CN"/>
        </w:rPr>
      </w:pPr>
      <w:r>
        <w:rPr>
          <w:rFonts w:eastAsiaTheme="minorEastAsia"/>
          <w:lang w:eastAsia="zh-CN"/>
        </w:rPr>
        <w:t xml:space="preserve">After </w:t>
      </w:r>
      <w:r w:rsidR="009D51AD">
        <w:rPr>
          <w:rFonts w:eastAsiaTheme="minorEastAsia"/>
          <w:lang w:eastAsia="zh-CN"/>
        </w:rPr>
        <w:t>achieving initial time alignment</w:t>
      </w:r>
      <w:r w:rsidR="0026578E">
        <w:rPr>
          <w:rFonts w:eastAsiaTheme="minorEastAsia"/>
          <w:lang w:eastAsia="zh-CN"/>
        </w:rPr>
        <w:t xml:space="preserve"> for candidate cells, multiple TA</w:t>
      </w:r>
      <w:r w:rsidR="007E3F5C">
        <w:rPr>
          <w:rFonts w:eastAsiaTheme="minorEastAsia"/>
          <w:lang w:eastAsia="zh-CN"/>
        </w:rPr>
        <w:t>s</w:t>
      </w:r>
      <w:r w:rsidR="0026578E">
        <w:rPr>
          <w:rFonts w:eastAsiaTheme="minorEastAsia"/>
          <w:lang w:eastAsia="zh-CN"/>
        </w:rPr>
        <w:t xml:space="preserve"> for candidate cells </w:t>
      </w:r>
      <w:r w:rsidR="00C12590">
        <w:rPr>
          <w:rFonts w:eastAsiaTheme="minorEastAsia"/>
          <w:lang w:eastAsia="zh-CN"/>
        </w:rPr>
        <w:t xml:space="preserve">should </w:t>
      </w:r>
      <w:r w:rsidR="0026578E">
        <w:rPr>
          <w:rFonts w:eastAsiaTheme="minorEastAsia"/>
          <w:lang w:eastAsia="zh-CN"/>
        </w:rPr>
        <w:t xml:space="preserve">be maintained </w:t>
      </w:r>
      <w:r w:rsidR="00477B8F">
        <w:rPr>
          <w:rFonts w:eastAsiaTheme="minorEastAsia"/>
          <w:lang w:eastAsia="zh-CN"/>
        </w:rPr>
        <w:t xml:space="preserve">by UE </w:t>
      </w:r>
      <w:r w:rsidR="0026578E">
        <w:rPr>
          <w:rFonts w:eastAsiaTheme="minorEastAsia"/>
          <w:lang w:eastAsia="zh-CN"/>
        </w:rPr>
        <w:t>before handover</w:t>
      </w:r>
      <w:r w:rsidR="00C12590">
        <w:rPr>
          <w:rFonts w:eastAsiaTheme="minorEastAsia"/>
          <w:lang w:eastAsia="zh-CN"/>
        </w:rPr>
        <w:t xml:space="preserve">, especially when the source cell </w:t>
      </w:r>
      <w:r w:rsidR="001047A3">
        <w:rPr>
          <w:rFonts w:eastAsiaTheme="minorEastAsia"/>
          <w:lang w:eastAsia="zh-CN"/>
        </w:rPr>
        <w:t xml:space="preserve">is configured with Rel-17 ICBM or inter-cell </w:t>
      </w:r>
      <w:proofErr w:type="spellStart"/>
      <w:r w:rsidR="001047A3">
        <w:rPr>
          <w:rFonts w:eastAsiaTheme="minorEastAsia"/>
          <w:lang w:eastAsia="zh-CN"/>
        </w:rPr>
        <w:t>mTRP</w:t>
      </w:r>
      <w:proofErr w:type="spellEnd"/>
      <w:r w:rsidR="0026578E">
        <w:rPr>
          <w:rFonts w:eastAsiaTheme="minorEastAsia"/>
          <w:lang w:eastAsia="zh-CN"/>
        </w:rPr>
        <w:t>. Thus, when receiving the cell switch command, UE can transmit UL signals based on the</w:t>
      </w:r>
      <w:r w:rsidR="005F0519">
        <w:rPr>
          <w:rFonts w:eastAsiaTheme="minorEastAsia"/>
          <w:lang w:eastAsia="zh-CN"/>
        </w:rPr>
        <w:t xml:space="preserve"> maintained</w:t>
      </w:r>
      <w:r w:rsidR="0026578E">
        <w:rPr>
          <w:rFonts w:eastAsiaTheme="minorEastAsia"/>
          <w:lang w:eastAsia="zh-CN"/>
        </w:rPr>
        <w:t xml:space="preserve"> timing advance </w:t>
      </w:r>
      <w:r w:rsidR="005F0519">
        <w:rPr>
          <w:rFonts w:eastAsiaTheme="minorEastAsia"/>
          <w:lang w:eastAsia="zh-CN"/>
        </w:rPr>
        <w:t>corresponding to</w:t>
      </w:r>
      <w:r w:rsidR="0026578E">
        <w:rPr>
          <w:rFonts w:eastAsiaTheme="minorEastAsia"/>
          <w:lang w:eastAsia="zh-CN"/>
        </w:rPr>
        <w:t xml:space="preserve"> the target cell at once.</w:t>
      </w:r>
      <w:r w:rsidR="00182F34">
        <w:rPr>
          <w:rFonts w:eastAsiaTheme="minorEastAsia"/>
          <w:lang w:eastAsia="zh-CN"/>
        </w:rPr>
        <w:t xml:space="preserve"> </w:t>
      </w:r>
      <w:r w:rsidR="0026578E">
        <w:rPr>
          <w:rFonts w:eastAsiaTheme="minorEastAsia"/>
          <w:lang w:eastAsia="zh-CN"/>
        </w:rPr>
        <w:t xml:space="preserve"> </w:t>
      </w:r>
      <w:r w:rsidR="00BB645C">
        <w:rPr>
          <w:rFonts w:eastAsiaTheme="minorEastAsia"/>
          <w:lang w:eastAsia="zh-CN"/>
        </w:rPr>
        <w:t xml:space="preserve">However, </w:t>
      </w:r>
      <w:r w:rsidR="00BB645C">
        <w:rPr>
          <w:rFonts w:eastAsiaTheme="minorEastAsia" w:hint="eastAsia"/>
          <w:lang w:eastAsia="zh-CN"/>
        </w:rPr>
        <w:t>m</w:t>
      </w:r>
      <w:r w:rsidR="00BB645C">
        <w:rPr>
          <w:rFonts w:eastAsiaTheme="minorEastAsia"/>
          <w:lang w:eastAsia="zh-CN"/>
        </w:rPr>
        <w:t>aintenance o</w:t>
      </w:r>
      <w:r w:rsidR="00C55310">
        <w:rPr>
          <w:rFonts w:eastAsiaTheme="minorEastAsia"/>
          <w:lang w:eastAsia="zh-CN"/>
        </w:rPr>
        <w:t>f</w:t>
      </w:r>
      <w:r w:rsidR="00BB645C">
        <w:rPr>
          <w:rFonts w:eastAsiaTheme="minorEastAsia"/>
          <w:lang w:eastAsia="zh-CN"/>
        </w:rPr>
        <w:t xml:space="preserve"> multiple TA</w:t>
      </w:r>
      <w:r w:rsidR="007E3F5C">
        <w:rPr>
          <w:rFonts w:eastAsiaTheme="minorEastAsia"/>
          <w:lang w:eastAsia="zh-CN"/>
        </w:rPr>
        <w:t xml:space="preserve">s requires </w:t>
      </w:r>
      <w:r w:rsidR="003028FF">
        <w:rPr>
          <w:rFonts w:eastAsiaTheme="minorEastAsia"/>
          <w:lang w:eastAsia="zh-CN"/>
        </w:rPr>
        <w:t>corresponding UE</w:t>
      </w:r>
      <w:r w:rsidR="007E3F5C">
        <w:rPr>
          <w:rFonts w:eastAsiaTheme="minorEastAsia"/>
          <w:lang w:eastAsia="zh-CN"/>
        </w:rPr>
        <w:t xml:space="preserve"> capability, since </w:t>
      </w:r>
      <w:r w:rsidR="004D114B" w:rsidRPr="004D114B">
        <w:rPr>
          <w:rFonts w:eastAsiaTheme="minorEastAsia"/>
          <w:lang w:eastAsia="zh-CN"/>
        </w:rPr>
        <w:t>UE needs to monitor and maintain the synchronization of multiple uplinks</w:t>
      </w:r>
      <w:r w:rsidR="004D114B">
        <w:rPr>
          <w:rFonts w:eastAsiaTheme="minorEastAsia"/>
          <w:lang w:eastAsia="zh-CN"/>
        </w:rPr>
        <w:t xml:space="preserve"> simultaneously.</w:t>
      </w:r>
      <w:r w:rsidR="00613005">
        <w:rPr>
          <w:rFonts w:eastAsiaTheme="minorEastAsia"/>
          <w:lang w:eastAsia="zh-CN"/>
        </w:rPr>
        <w:t xml:space="preserve"> </w:t>
      </w:r>
      <w:r w:rsidR="00101183">
        <w:rPr>
          <w:rFonts w:eastAsiaTheme="minorEastAsia"/>
          <w:lang w:eastAsia="zh-CN"/>
        </w:rPr>
        <w:t>And</w:t>
      </w:r>
      <w:r w:rsidR="001756F4">
        <w:rPr>
          <w:rFonts w:eastAsiaTheme="minorEastAsia"/>
          <w:lang w:eastAsia="zh-CN"/>
        </w:rPr>
        <w:t>,</w:t>
      </w:r>
      <w:r w:rsidR="00101183">
        <w:rPr>
          <w:rFonts w:eastAsiaTheme="minorEastAsia"/>
          <w:lang w:eastAsia="zh-CN"/>
        </w:rPr>
        <w:t xml:space="preserve"> in AI 9.1.1.2, </w:t>
      </w:r>
      <w:r w:rsidR="00F80E0F">
        <w:rPr>
          <w:rFonts w:eastAsiaTheme="minorEastAsia"/>
          <w:lang w:eastAsia="zh-CN"/>
        </w:rPr>
        <w:t>two TA</w:t>
      </w:r>
      <w:r w:rsidR="00BD3D4E">
        <w:rPr>
          <w:rFonts w:eastAsiaTheme="minorEastAsia"/>
          <w:lang w:eastAsia="zh-CN"/>
        </w:rPr>
        <w:t>s</w:t>
      </w:r>
      <w:r w:rsidR="00F80E0F">
        <w:rPr>
          <w:rFonts w:eastAsiaTheme="minorEastAsia"/>
          <w:lang w:eastAsia="zh-CN"/>
        </w:rPr>
        <w:t xml:space="preserve"> </w:t>
      </w:r>
      <w:r w:rsidR="001756F4">
        <w:rPr>
          <w:rFonts w:eastAsiaTheme="minorEastAsia"/>
          <w:lang w:eastAsia="zh-CN"/>
        </w:rPr>
        <w:t xml:space="preserve">is </w:t>
      </w:r>
      <w:r w:rsidR="009C151D">
        <w:rPr>
          <w:rFonts w:eastAsiaTheme="minorEastAsia"/>
          <w:lang w:eastAsia="zh-CN"/>
        </w:rPr>
        <w:t>be</w:t>
      </w:r>
      <w:r w:rsidR="001756F4">
        <w:rPr>
          <w:rFonts w:eastAsiaTheme="minorEastAsia"/>
          <w:lang w:eastAsia="zh-CN"/>
        </w:rPr>
        <w:t>ing</w:t>
      </w:r>
      <w:r w:rsidR="009C151D">
        <w:rPr>
          <w:rFonts w:eastAsiaTheme="minorEastAsia"/>
          <w:lang w:eastAsia="zh-CN"/>
        </w:rPr>
        <w:t xml:space="preserve"> discussed in MTRP scenarios and UE capability on maintain</w:t>
      </w:r>
      <w:r w:rsidR="008A1948">
        <w:rPr>
          <w:rFonts w:eastAsiaTheme="minorEastAsia" w:hint="eastAsia"/>
          <w:lang w:eastAsia="zh-CN"/>
        </w:rPr>
        <w:t>ing</w:t>
      </w:r>
      <w:r w:rsidR="009C151D">
        <w:rPr>
          <w:rFonts w:eastAsiaTheme="minorEastAsia"/>
          <w:lang w:eastAsia="zh-CN"/>
        </w:rPr>
        <w:t xml:space="preserve"> TAs </w:t>
      </w:r>
      <w:r w:rsidR="009C151D">
        <w:rPr>
          <w:rFonts w:eastAsiaTheme="minorEastAsia" w:hint="eastAsia"/>
          <w:lang w:eastAsia="zh-CN"/>
        </w:rPr>
        <w:t>for</w:t>
      </w:r>
      <w:r w:rsidR="009C151D">
        <w:rPr>
          <w:rFonts w:eastAsiaTheme="minorEastAsia"/>
          <w:lang w:eastAsia="zh-CN"/>
        </w:rPr>
        <w:t xml:space="preserve"> two TRP</w:t>
      </w:r>
      <w:r w:rsidR="009C151D">
        <w:rPr>
          <w:rFonts w:eastAsiaTheme="minorEastAsia" w:hint="eastAsia"/>
          <w:lang w:eastAsia="zh-CN"/>
        </w:rPr>
        <w:t>s</w:t>
      </w:r>
      <w:r w:rsidR="009C151D">
        <w:rPr>
          <w:rFonts w:eastAsiaTheme="minorEastAsia"/>
          <w:lang w:eastAsia="zh-CN"/>
        </w:rPr>
        <w:t xml:space="preserve"> had been agreed. </w:t>
      </w:r>
      <w:r w:rsidR="007A3BBE">
        <w:rPr>
          <w:rFonts w:eastAsiaTheme="minorEastAsia"/>
          <w:lang w:eastAsia="zh-CN"/>
        </w:rPr>
        <w:t>Similarly</w:t>
      </w:r>
      <w:r w:rsidR="001E1A67">
        <w:rPr>
          <w:rFonts w:eastAsiaTheme="minorEastAsia"/>
          <w:lang w:eastAsia="zh-CN"/>
        </w:rPr>
        <w:t xml:space="preserve">, </w:t>
      </w:r>
      <w:r w:rsidR="007A3BBE">
        <w:rPr>
          <w:rFonts w:eastAsiaTheme="minorEastAsia"/>
          <w:lang w:eastAsia="zh-CN"/>
        </w:rPr>
        <w:t xml:space="preserve">a </w:t>
      </w:r>
      <w:r w:rsidR="001E1A67">
        <w:rPr>
          <w:rFonts w:eastAsiaTheme="minorEastAsia"/>
          <w:lang w:eastAsia="zh-CN"/>
        </w:rPr>
        <w:t xml:space="preserve">UE capability on </w:t>
      </w:r>
      <w:r w:rsidR="001756F4">
        <w:rPr>
          <w:rFonts w:eastAsiaTheme="minorEastAsia"/>
          <w:lang w:eastAsia="zh-CN"/>
        </w:rPr>
        <w:t xml:space="preserve">multiple </w:t>
      </w:r>
      <w:r w:rsidR="001E1A67">
        <w:rPr>
          <w:rFonts w:eastAsiaTheme="minorEastAsia"/>
          <w:lang w:eastAsia="zh-CN"/>
        </w:rPr>
        <w:t>T</w:t>
      </w:r>
      <w:r w:rsidR="001D57FD">
        <w:rPr>
          <w:rFonts w:eastAsiaTheme="minorEastAsia"/>
          <w:lang w:eastAsia="zh-CN"/>
        </w:rPr>
        <w:t>A</w:t>
      </w:r>
      <w:r w:rsidR="001E1A67">
        <w:rPr>
          <w:rFonts w:eastAsiaTheme="minorEastAsia"/>
          <w:lang w:eastAsia="zh-CN"/>
        </w:rPr>
        <w:t>s</w:t>
      </w:r>
      <w:r w:rsidR="007A3BBE">
        <w:rPr>
          <w:rFonts w:eastAsiaTheme="minorEastAsia"/>
          <w:lang w:eastAsia="zh-CN"/>
        </w:rPr>
        <w:t xml:space="preserve"> maintenance</w:t>
      </w:r>
      <w:r w:rsidR="001E1A67">
        <w:rPr>
          <w:rFonts w:eastAsiaTheme="minorEastAsia"/>
          <w:lang w:eastAsia="zh-CN"/>
        </w:rPr>
        <w:t xml:space="preserve"> </w:t>
      </w:r>
      <w:r w:rsidR="001E1A67">
        <w:rPr>
          <w:rFonts w:eastAsiaTheme="minorEastAsia" w:hint="eastAsia"/>
          <w:lang w:eastAsia="zh-CN"/>
        </w:rPr>
        <w:t>for</w:t>
      </w:r>
      <w:r w:rsidR="001E1A67">
        <w:rPr>
          <w:rFonts w:eastAsiaTheme="minorEastAsia"/>
          <w:lang w:eastAsia="zh-CN"/>
        </w:rPr>
        <w:t xml:space="preserve"> candidate cells also should be supported in L1/L2 mobility. A</w:t>
      </w:r>
      <w:r w:rsidR="001E1A67">
        <w:rPr>
          <w:rFonts w:eastAsiaTheme="minorEastAsia" w:hint="eastAsia"/>
          <w:lang w:eastAsia="zh-CN"/>
        </w:rPr>
        <w:t>s</w:t>
      </w:r>
      <w:r w:rsidR="001E1A67">
        <w:rPr>
          <w:rFonts w:eastAsiaTheme="minorEastAsia"/>
          <w:lang w:eastAsia="zh-CN"/>
        </w:rPr>
        <w:t xml:space="preserve"> for the maximum number of TAs</w:t>
      </w:r>
      <w:r w:rsidR="001D15D6">
        <w:rPr>
          <w:rFonts w:eastAsiaTheme="minorEastAsia"/>
          <w:lang w:eastAsia="zh-CN"/>
        </w:rPr>
        <w:t xml:space="preserve"> UE can maintain simultaneously, it </w:t>
      </w:r>
      <w:r w:rsidR="004E70CA">
        <w:rPr>
          <w:rFonts w:eastAsiaTheme="minorEastAsia"/>
          <w:lang w:eastAsia="zh-CN"/>
        </w:rPr>
        <w:t>need</w:t>
      </w:r>
      <w:r w:rsidR="007A3BBE">
        <w:rPr>
          <w:rFonts w:eastAsiaTheme="minorEastAsia"/>
          <w:lang w:eastAsia="zh-CN"/>
        </w:rPr>
        <w:t>s</w:t>
      </w:r>
      <w:r w:rsidR="001D15D6">
        <w:rPr>
          <w:rFonts w:eastAsiaTheme="minorEastAsia"/>
          <w:lang w:eastAsia="zh-CN"/>
        </w:rPr>
        <w:t xml:space="preserve"> further </w:t>
      </w:r>
      <w:r w:rsidR="004E70CA">
        <w:rPr>
          <w:rFonts w:eastAsiaTheme="minorEastAsia"/>
          <w:lang w:eastAsia="zh-CN"/>
        </w:rPr>
        <w:t>discussion.</w:t>
      </w:r>
    </w:p>
    <w:p w14:paraId="4ECE9988" w14:textId="62BBAEB1" w:rsidR="007D1F31" w:rsidRDefault="00E361AF">
      <w:pPr>
        <w:pStyle w:val="proposal"/>
      </w:pPr>
      <w:r>
        <w:t>M</w:t>
      </w:r>
      <w:r w:rsidR="00E55C7B">
        <w:t>aintenance o</w:t>
      </w:r>
      <w:r w:rsidR="003B71B2">
        <w:t>f</w:t>
      </w:r>
      <w:r w:rsidR="00E55C7B">
        <w:t xml:space="preserve"> multiple TAs </w:t>
      </w:r>
      <w:r w:rsidR="00E55C7B">
        <w:rPr>
          <w:rFonts w:hint="eastAsia"/>
        </w:rPr>
        <w:t>for</w:t>
      </w:r>
      <w:r w:rsidR="00E55C7B">
        <w:t xml:space="preserve"> candidate cell</w:t>
      </w:r>
      <w:r w:rsidR="00DC0A9C">
        <w:t>(</w:t>
      </w:r>
      <w:r w:rsidR="00E55C7B">
        <w:t>s</w:t>
      </w:r>
      <w:r w:rsidR="00DC0A9C">
        <w:t>) and serving cell</w:t>
      </w:r>
      <w:r w:rsidR="00E55C7B">
        <w:t xml:space="preserve"> </w:t>
      </w:r>
      <w:r w:rsidR="00BF513D">
        <w:t>sh</w:t>
      </w:r>
      <w:r w:rsidR="00C8448E">
        <w:t>all</w:t>
      </w:r>
      <w:r w:rsidR="00BF513D">
        <w:t xml:space="preserve"> be </w:t>
      </w:r>
      <w:r w:rsidR="00C8448E">
        <w:t>a</w:t>
      </w:r>
      <w:r w:rsidR="00BF513D">
        <w:t xml:space="preserve"> UE capability, and the maximum number of the TAs </w:t>
      </w:r>
      <w:r w:rsidR="00BF513D">
        <w:rPr>
          <w:rFonts w:hint="eastAsia"/>
        </w:rPr>
        <w:t>is</w:t>
      </w:r>
      <w:r w:rsidR="00BF513D">
        <w:t xml:space="preserve"> FFS</w:t>
      </w:r>
      <w:r w:rsidR="00BF513D">
        <w:rPr>
          <w:rFonts w:hint="eastAsia"/>
        </w:rPr>
        <w:t>.</w:t>
      </w:r>
    </w:p>
    <w:p w14:paraId="0ECF36B6" w14:textId="57C69B7F" w:rsidR="00D27452" w:rsidRDefault="00FD18E0" w:rsidP="00BF513D">
      <w:r>
        <w:rPr>
          <w:rFonts w:eastAsiaTheme="minorEastAsia"/>
          <w:lang w:eastAsia="zh-CN"/>
        </w:rPr>
        <w:t xml:space="preserve">If </w:t>
      </w:r>
      <w:r>
        <w:t xml:space="preserve">maintenance on multiple TAs </w:t>
      </w:r>
      <w:r>
        <w:rPr>
          <w:rFonts w:hint="eastAsia"/>
          <w:lang w:eastAsia="zh-CN"/>
        </w:rPr>
        <w:t>for</w:t>
      </w:r>
      <w:r>
        <w:t xml:space="preserve"> candidate cell</w:t>
      </w:r>
      <w:r w:rsidR="00DC0A9C" w:rsidRPr="00DC0A9C">
        <w:t>(s) and serving cell</w:t>
      </w:r>
      <w:r>
        <w:t xml:space="preserve"> is </w:t>
      </w:r>
      <w:r w:rsidR="00D27452">
        <w:t xml:space="preserve">not </w:t>
      </w:r>
      <w:r>
        <w:t xml:space="preserve">supported </w:t>
      </w:r>
      <w:r w:rsidR="0074130C">
        <w:t xml:space="preserve">by UE, </w:t>
      </w:r>
      <w:r w:rsidR="002F2451">
        <w:t xml:space="preserve">the </w:t>
      </w:r>
      <w:r w:rsidR="00C52568">
        <w:t xml:space="preserve">most </w:t>
      </w:r>
      <w:r w:rsidR="002F2451">
        <w:t>str</w:t>
      </w:r>
      <w:r w:rsidR="00C52568">
        <w:t>a</w:t>
      </w:r>
      <w:r w:rsidR="002F2451">
        <w:t>i</w:t>
      </w:r>
      <w:r w:rsidR="00C52568">
        <w:t>g</w:t>
      </w:r>
      <w:r w:rsidR="002F2451">
        <w:t>htforward</w:t>
      </w:r>
      <w:r w:rsidR="00C52568">
        <w:t xml:space="preserve"> method is </w:t>
      </w:r>
      <w:r w:rsidR="00DC5D1F">
        <w:t xml:space="preserve">that </w:t>
      </w:r>
      <w:r w:rsidR="00C52568">
        <w:t xml:space="preserve">UE only maintains the TA of the source </w:t>
      </w:r>
      <w:r w:rsidR="00C52568">
        <w:rPr>
          <w:rFonts w:asciiTheme="minorEastAsia" w:eastAsiaTheme="minorEastAsia" w:hAnsiTheme="minorEastAsia" w:hint="eastAsia"/>
          <w:lang w:eastAsia="zh-CN"/>
        </w:rPr>
        <w:t>g</w:t>
      </w:r>
      <w:r w:rsidR="00C52568">
        <w:t>NB before handover and maintains the TA of the target gNB</w:t>
      </w:r>
      <w:r w:rsidR="00B1105B">
        <w:t xml:space="preserve"> after handover. Thus, </w:t>
      </w:r>
      <w:r w:rsidR="001A1B32">
        <w:t xml:space="preserve">multiple TAs for candidate cells would be maintained </w:t>
      </w:r>
      <w:r w:rsidR="005417CA">
        <w:t>at</w:t>
      </w:r>
      <w:r w:rsidR="001A1B32">
        <w:t xml:space="preserve"> the gNB side based on Msg1 or SRS. And</w:t>
      </w:r>
      <w:r w:rsidR="00E361AF">
        <w:t>,</w:t>
      </w:r>
      <w:r w:rsidR="001A1B32">
        <w:t xml:space="preserve"> </w:t>
      </w:r>
      <w:r w:rsidR="002E583E">
        <w:t xml:space="preserve">when the network </w:t>
      </w:r>
      <w:r w:rsidR="0074077D">
        <w:t>determine</w:t>
      </w:r>
      <w:r w:rsidR="00D27452">
        <w:t>s</w:t>
      </w:r>
      <w:r w:rsidR="0074077D">
        <w:t xml:space="preserve"> to perform handover, </w:t>
      </w:r>
      <w:bookmarkStart w:id="10" w:name="_Hlk115344628"/>
      <w:r w:rsidR="0074077D">
        <w:t xml:space="preserve">the TAC </w:t>
      </w:r>
      <w:r w:rsidR="009E0907">
        <w:t xml:space="preserve">for the target gNB </w:t>
      </w:r>
      <w:r w:rsidR="00FE2CC2">
        <w:t>c</w:t>
      </w:r>
      <w:r w:rsidR="009E0907">
        <w:t xml:space="preserve">ould be </w:t>
      </w:r>
      <w:r w:rsidR="00D27452">
        <w:t>carried in cell switch command</w:t>
      </w:r>
      <w:r w:rsidR="00556DDA">
        <w:t xml:space="preserve"> </w:t>
      </w:r>
      <w:r w:rsidR="00DC5D1F">
        <w:t>for</w:t>
      </w:r>
      <w:r w:rsidR="009E0907">
        <w:t xml:space="preserve"> the UE</w:t>
      </w:r>
      <w:r w:rsidR="00D27452">
        <w:t>.</w:t>
      </w:r>
      <w:bookmarkEnd w:id="10"/>
      <w:r w:rsidR="003524F6" w:rsidRPr="003524F6">
        <w:rPr>
          <w:rFonts w:eastAsiaTheme="minorEastAsia"/>
          <w:lang w:eastAsia="zh-CN"/>
        </w:rPr>
        <w:t xml:space="preserve"> </w:t>
      </w:r>
    </w:p>
    <w:p w14:paraId="3405CF07" w14:textId="4EDA7B65" w:rsidR="002E3AAB" w:rsidRDefault="00D27452">
      <w:pPr>
        <w:pStyle w:val="proposal"/>
      </w:pPr>
      <w:r>
        <w:t xml:space="preserve">If </w:t>
      </w:r>
      <w:r w:rsidR="00681AC8">
        <w:t>the UE</w:t>
      </w:r>
      <w:r w:rsidR="00E361AF">
        <w:t xml:space="preserve"> is not capable of </w:t>
      </w:r>
      <w:r w:rsidRPr="00D27452">
        <w:t>maint</w:t>
      </w:r>
      <w:r w:rsidR="00681AC8">
        <w:t>ai</w:t>
      </w:r>
      <w:r w:rsidRPr="00D27452">
        <w:t>n</w:t>
      </w:r>
      <w:r w:rsidR="00E361AF">
        <w:t>ing</w:t>
      </w:r>
      <w:r w:rsidRPr="00D27452">
        <w:t xml:space="preserve"> multiple TAs for candidate cell</w:t>
      </w:r>
      <w:r w:rsidR="00DC0A9C">
        <w:t>(s) and serving cell</w:t>
      </w:r>
      <w:r>
        <w:t xml:space="preserve">, </w:t>
      </w:r>
      <w:r w:rsidR="00FE2CC2" w:rsidRPr="00FE2CC2">
        <w:t xml:space="preserve">the TAC for the target </w:t>
      </w:r>
      <w:r w:rsidR="004236E5">
        <w:t>cell</w:t>
      </w:r>
      <w:r w:rsidR="004236E5" w:rsidRPr="00FE2CC2">
        <w:t xml:space="preserve"> </w:t>
      </w:r>
      <w:r w:rsidR="00FE2CC2">
        <w:t>could</w:t>
      </w:r>
      <w:r w:rsidR="00FE2CC2" w:rsidRPr="00FE2CC2">
        <w:t xml:space="preserve"> be carried in cell switch command </w:t>
      </w:r>
      <w:r w:rsidR="00556DDA">
        <w:t>for</w:t>
      </w:r>
      <w:r w:rsidR="00FE2CC2" w:rsidRPr="00FE2CC2">
        <w:t xml:space="preserve"> the UE.</w:t>
      </w:r>
    </w:p>
    <w:p w14:paraId="2C0BB046" w14:textId="1135BABA" w:rsidR="00391F18" w:rsidRDefault="00391F18" w:rsidP="00391F18">
      <w:bookmarkStart w:id="11" w:name="OLE_LINK1"/>
      <w:r>
        <w:rPr>
          <w:rFonts w:eastAsiaTheme="minorEastAsia"/>
          <w:lang w:eastAsia="zh-CN"/>
        </w:rPr>
        <w:t xml:space="preserve">If </w:t>
      </w:r>
      <w:r>
        <w:t xml:space="preserve">maintenance of multiple TAs </w:t>
      </w:r>
      <w:r>
        <w:rPr>
          <w:rFonts w:hint="eastAsia"/>
          <w:lang w:eastAsia="zh-CN"/>
        </w:rPr>
        <w:t>for</w:t>
      </w:r>
      <w:r>
        <w:t xml:space="preserve"> candidate cells is supported by UE</w:t>
      </w:r>
      <w:bookmarkEnd w:id="11"/>
      <w:r>
        <w:t xml:space="preserve">, </w:t>
      </w:r>
      <w:r>
        <w:rPr>
          <w:rFonts w:asciiTheme="minorEastAsia" w:eastAsiaTheme="minorEastAsia" w:hAnsiTheme="minorEastAsia" w:hint="eastAsia"/>
          <w:lang w:eastAsia="zh-CN"/>
        </w:rPr>
        <w:t>b</w:t>
      </w:r>
      <w:r w:rsidRPr="00A700F4">
        <w:t xml:space="preserve">esides initial time adjustment in </w:t>
      </w:r>
      <w:r>
        <w:t xml:space="preserve">the </w:t>
      </w:r>
      <w:r w:rsidRPr="00A700F4">
        <w:t xml:space="preserve">RACH procedure, </w:t>
      </w:r>
      <w:r w:rsidRPr="00391F18">
        <w:t xml:space="preserve">UL timing </w:t>
      </w:r>
      <w:r w:rsidR="006C3EE8">
        <w:t>can also be</w:t>
      </w:r>
      <w:r w:rsidRPr="00391F18">
        <w:t xml:space="preserve"> maintained by relative time adjustment </w:t>
      </w:r>
      <w:r w:rsidR="006C3EE8">
        <w:t>using</w:t>
      </w:r>
      <w:r w:rsidR="006C3EE8" w:rsidRPr="00391F18">
        <w:t xml:space="preserve"> </w:t>
      </w:r>
      <w:r w:rsidRPr="00391F18">
        <w:t xml:space="preserve">the relative TAC received from </w:t>
      </w:r>
      <w:r>
        <w:t xml:space="preserve">the </w:t>
      </w:r>
      <w:r w:rsidRPr="00391F18">
        <w:t>gNB</w:t>
      </w:r>
      <w:r w:rsidRPr="003524F6">
        <w:t>.</w:t>
      </w:r>
    </w:p>
    <w:p w14:paraId="0343F9EC" w14:textId="63F02BE4" w:rsidR="00391F18" w:rsidRDefault="00391F18" w:rsidP="00391F18">
      <w:pPr>
        <w:pStyle w:val="title2"/>
        <w:rPr>
          <w:rFonts w:eastAsiaTheme="minorEastAsia"/>
        </w:rPr>
      </w:pPr>
      <w:r>
        <w:rPr>
          <w:rFonts w:eastAsiaTheme="minorEastAsia"/>
        </w:rPr>
        <w:t xml:space="preserve">Relative time adjustment </w:t>
      </w:r>
    </w:p>
    <w:p w14:paraId="1F28E930" w14:textId="77777777" w:rsidR="00391F18" w:rsidRDefault="00391F18" w:rsidP="00391F18">
      <w:r w:rsidRPr="00A700F4">
        <w:t xml:space="preserve">In </w:t>
      </w:r>
      <w:r>
        <w:t xml:space="preserve">this section, </w:t>
      </w:r>
      <w:r w:rsidRPr="00A700F4">
        <w:t xml:space="preserve">we discuss how UE acquires </w:t>
      </w:r>
      <w:r>
        <w:t>cell</w:t>
      </w:r>
      <w:r w:rsidRPr="00A700F4">
        <w:t xml:space="preserve">-specific TAC for </w:t>
      </w:r>
      <w:r>
        <w:t>cell</w:t>
      </w:r>
      <w:r w:rsidRPr="00A700F4">
        <w:t>-specific relative time adjustment. The following two alternatives can be considered.</w:t>
      </w:r>
    </w:p>
    <w:p w14:paraId="7F868F4E" w14:textId="77777777" w:rsidR="00391F18" w:rsidRPr="00114EAE" w:rsidRDefault="00391F18" w:rsidP="00391F18">
      <w:pPr>
        <w:pStyle w:val="af2"/>
        <w:numPr>
          <w:ilvl w:val="0"/>
          <w:numId w:val="20"/>
        </w:numPr>
        <w:ind w:firstLineChars="0"/>
        <w:rPr>
          <w:rFonts w:ascii="Times New Roman" w:eastAsiaTheme="minorEastAsia" w:hAnsi="Times New Roman"/>
        </w:rPr>
      </w:pPr>
      <w:r w:rsidRPr="00114EAE">
        <w:rPr>
          <w:rFonts w:ascii="Times New Roman" w:eastAsiaTheme="minorEastAsia" w:hAnsi="Times New Roman"/>
        </w:rPr>
        <w:t xml:space="preserve">Alt1: UE receives </w:t>
      </w:r>
      <w:r>
        <w:rPr>
          <w:rFonts w:ascii="Times New Roman" w:eastAsiaTheme="minorEastAsia" w:hAnsi="Times New Roman"/>
        </w:rPr>
        <w:t>multiple</w:t>
      </w:r>
      <w:r w:rsidRPr="00114EAE">
        <w:rPr>
          <w:rFonts w:ascii="Times New Roman" w:eastAsiaTheme="minorEastAsia" w:hAnsi="Times New Roman"/>
        </w:rPr>
        <w:t xml:space="preserve"> relative TACs associated with </w:t>
      </w:r>
      <w:r>
        <w:rPr>
          <w:rFonts w:ascii="Times New Roman" w:eastAsiaTheme="minorEastAsia" w:hAnsi="Times New Roman"/>
        </w:rPr>
        <w:t>candidate cell(s) and serving cell.</w:t>
      </w:r>
      <w:r w:rsidRPr="00114EAE">
        <w:rPr>
          <w:rFonts w:ascii="Times New Roman" w:eastAsiaTheme="minorEastAsia" w:hAnsi="Times New Roman"/>
        </w:rPr>
        <w:t xml:space="preserve">  </w:t>
      </w:r>
    </w:p>
    <w:p w14:paraId="68349E5E" w14:textId="752274DC" w:rsidR="00391F18" w:rsidRPr="00114EAE" w:rsidRDefault="00391F18" w:rsidP="00391F18">
      <w:pPr>
        <w:pStyle w:val="af2"/>
        <w:numPr>
          <w:ilvl w:val="0"/>
          <w:numId w:val="20"/>
        </w:numPr>
        <w:ind w:firstLineChars="0"/>
        <w:rPr>
          <w:rFonts w:ascii="Times New Roman" w:eastAsiaTheme="minorEastAsia" w:hAnsi="Times New Roman"/>
        </w:rPr>
      </w:pPr>
      <w:r w:rsidRPr="00114EAE">
        <w:rPr>
          <w:rFonts w:ascii="Times New Roman" w:eastAsiaTheme="minorEastAsia" w:hAnsi="Times New Roman"/>
        </w:rPr>
        <w:t>Alt2: UE receives one relative TAC associated with</w:t>
      </w:r>
      <w:r>
        <w:rPr>
          <w:rFonts w:ascii="Times New Roman" w:eastAsiaTheme="minorEastAsia" w:hAnsi="Times New Roman"/>
        </w:rPr>
        <w:t xml:space="preserve"> serving cell</w:t>
      </w:r>
      <w:r w:rsidRPr="00114EAE">
        <w:rPr>
          <w:rFonts w:ascii="Times New Roman" w:eastAsiaTheme="minorEastAsia" w:hAnsi="Times New Roman"/>
        </w:rPr>
        <w:t>, and TAC</w:t>
      </w:r>
      <w:r>
        <w:rPr>
          <w:rFonts w:ascii="Times New Roman" w:eastAsiaTheme="minorEastAsia" w:hAnsi="Times New Roman"/>
        </w:rPr>
        <w:t>s</w:t>
      </w:r>
      <w:r w:rsidRPr="00114EAE">
        <w:rPr>
          <w:rFonts w:ascii="Times New Roman" w:eastAsiaTheme="minorEastAsia" w:hAnsi="Times New Roman"/>
        </w:rPr>
        <w:t xml:space="preserve"> associated with</w:t>
      </w:r>
      <w:r>
        <w:rPr>
          <w:rFonts w:ascii="Times New Roman" w:eastAsiaTheme="minorEastAsia" w:hAnsi="Times New Roman"/>
        </w:rPr>
        <w:t xml:space="preserve"> candidate cell(s)</w:t>
      </w:r>
      <w:r w:rsidRPr="00114EAE">
        <w:rPr>
          <w:rFonts w:ascii="Times New Roman" w:eastAsiaTheme="minorEastAsia" w:hAnsi="Times New Roman"/>
        </w:rPr>
        <w:t xml:space="preserve"> </w:t>
      </w:r>
      <w:r>
        <w:rPr>
          <w:rFonts w:ascii="Times New Roman" w:eastAsiaTheme="minorEastAsia" w:hAnsi="Times New Roman"/>
        </w:rPr>
        <w:t>are</w:t>
      </w:r>
      <w:r w:rsidRPr="00114EAE">
        <w:rPr>
          <w:rFonts w:ascii="Times New Roman" w:eastAsiaTheme="minorEastAsia" w:hAnsi="Times New Roman"/>
        </w:rPr>
        <w:t xml:space="preserve"> determined by the received TAC together with DL receiv</w:t>
      </w:r>
      <w:r w:rsidR="00DA4570">
        <w:rPr>
          <w:rFonts w:ascii="Times New Roman" w:eastAsiaTheme="minorEastAsia" w:hAnsi="Times New Roman"/>
        </w:rPr>
        <w:t>e</w:t>
      </w:r>
      <w:r w:rsidRPr="00114EAE">
        <w:rPr>
          <w:rFonts w:ascii="Times New Roman" w:eastAsiaTheme="minorEastAsia" w:hAnsi="Times New Roman"/>
        </w:rPr>
        <w:t xml:space="preserve"> timing difference</w:t>
      </w:r>
      <w:r>
        <w:rPr>
          <w:rFonts w:ascii="Times New Roman" w:eastAsiaTheme="minorEastAsia" w:hAnsi="Times New Roman"/>
        </w:rPr>
        <w:t>.</w:t>
      </w:r>
      <w:r w:rsidRPr="00114EAE">
        <w:rPr>
          <w:rFonts w:ascii="Times New Roman" w:eastAsiaTheme="minorEastAsia" w:hAnsi="Times New Roman"/>
        </w:rPr>
        <w:t xml:space="preserve"> </w:t>
      </w:r>
    </w:p>
    <w:p w14:paraId="45AC5FE1" w14:textId="2F8E1231" w:rsidR="00391F18" w:rsidRPr="00902334" w:rsidRDefault="00D119B0" w:rsidP="00391F18">
      <w:pPr>
        <w:rPr>
          <w:rFonts w:eastAsiaTheme="minorEastAsia"/>
        </w:rPr>
      </w:pPr>
      <w:r>
        <w:rPr>
          <w:rFonts w:eastAsiaTheme="minorEastAsia"/>
        </w:rPr>
        <w:t>For</w:t>
      </w:r>
      <w:r w:rsidRPr="00902334">
        <w:rPr>
          <w:rFonts w:eastAsiaTheme="minorEastAsia"/>
        </w:rPr>
        <w:t xml:space="preserve"> </w:t>
      </w:r>
      <w:r w:rsidR="00391F18" w:rsidRPr="00902334">
        <w:rPr>
          <w:rFonts w:eastAsiaTheme="minorEastAsia"/>
        </w:rPr>
        <w:t xml:space="preserve">Alt1, </w:t>
      </w:r>
      <w:r w:rsidR="00391F18">
        <w:rPr>
          <w:rFonts w:eastAsiaTheme="minorEastAsia"/>
        </w:rPr>
        <w:t xml:space="preserve">cell identity also </w:t>
      </w:r>
      <w:r w:rsidR="00391F18" w:rsidRPr="00902334">
        <w:rPr>
          <w:rFonts w:eastAsiaTheme="minorEastAsia"/>
        </w:rPr>
        <w:t xml:space="preserve">needs to be added </w:t>
      </w:r>
      <w:r w:rsidR="00391F18">
        <w:rPr>
          <w:rFonts w:eastAsiaTheme="minorEastAsia"/>
        </w:rPr>
        <w:t>in</w:t>
      </w:r>
      <w:r w:rsidR="00391F18" w:rsidRPr="00902334">
        <w:rPr>
          <w:rFonts w:eastAsiaTheme="minorEastAsia"/>
        </w:rPr>
        <w:t xml:space="preserve"> the timing advance command MAC CE in Figure </w:t>
      </w:r>
      <w:r w:rsidR="00AB558E">
        <w:rPr>
          <w:rFonts w:eastAsiaTheme="minorEastAsia"/>
        </w:rPr>
        <w:t>4</w:t>
      </w:r>
      <w:r w:rsidR="00391F18" w:rsidRPr="00902334">
        <w:rPr>
          <w:rFonts w:eastAsiaTheme="minorEastAsia"/>
        </w:rPr>
        <w:t>, or the TAG ID may be extended to indicate TAG associat</w:t>
      </w:r>
      <w:r w:rsidR="008637F6">
        <w:rPr>
          <w:rFonts w:eastAsiaTheme="minorEastAsia"/>
        </w:rPr>
        <w:t>ion</w:t>
      </w:r>
      <w:r w:rsidR="00391F18" w:rsidRPr="00902334">
        <w:rPr>
          <w:rFonts w:eastAsiaTheme="minorEastAsia"/>
        </w:rPr>
        <w:t xml:space="preserve"> with a specific </w:t>
      </w:r>
      <w:r w:rsidR="00391F18">
        <w:rPr>
          <w:rFonts w:eastAsiaTheme="minorEastAsia"/>
        </w:rPr>
        <w:t>candidate cell</w:t>
      </w:r>
      <w:r w:rsidR="00BB71DB">
        <w:rPr>
          <w:rFonts w:eastAsiaTheme="minorEastAsia"/>
        </w:rPr>
        <w:t>.</w:t>
      </w:r>
      <w:r w:rsidR="00391F18" w:rsidRPr="00902334">
        <w:rPr>
          <w:rFonts w:eastAsiaTheme="minorEastAsia"/>
        </w:rPr>
        <w:t xml:space="preserve"> </w:t>
      </w:r>
      <w:r w:rsidR="00BB71DB">
        <w:rPr>
          <w:rFonts w:eastAsiaTheme="minorEastAsia"/>
        </w:rPr>
        <w:t xml:space="preserve">Because TAG configuration </w:t>
      </w:r>
      <w:r w:rsidR="00860BF1">
        <w:rPr>
          <w:rFonts w:eastAsiaTheme="minorEastAsia"/>
        </w:rPr>
        <w:t xml:space="preserve">is provided per CG and TAG id is </w:t>
      </w:r>
      <w:r w:rsidR="00B2597F">
        <w:rPr>
          <w:rFonts w:eastAsiaTheme="minorEastAsia"/>
        </w:rPr>
        <w:t>numbered</w:t>
      </w:r>
      <w:r w:rsidR="00860BF1">
        <w:rPr>
          <w:rFonts w:eastAsiaTheme="minorEastAsia"/>
        </w:rPr>
        <w:t xml:space="preserve"> </w:t>
      </w:r>
      <w:r w:rsidR="00B2597F">
        <w:rPr>
          <w:rFonts w:eastAsiaTheme="minorEastAsia"/>
        </w:rPr>
        <w:t>with</w:t>
      </w:r>
      <w:r w:rsidR="00860BF1">
        <w:rPr>
          <w:rFonts w:eastAsiaTheme="minorEastAsia"/>
        </w:rPr>
        <w:t xml:space="preserve">in the CG, thus TAG </w:t>
      </w:r>
      <w:r w:rsidR="00860BF1">
        <w:rPr>
          <w:rFonts w:eastAsiaTheme="minorEastAsia" w:hint="eastAsia"/>
          <w:lang w:eastAsia="zh-CN"/>
        </w:rPr>
        <w:t>id</w:t>
      </w:r>
      <w:r w:rsidR="00860BF1">
        <w:rPr>
          <w:rFonts w:eastAsiaTheme="minorEastAsia"/>
        </w:rPr>
        <w:t xml:space="preserve"> in source CG and target CG </w:t>
      </w:r>
      <w:r w:rsidR="00BB71DB">
        <w:rPr>
          <w:rFonts w:eastAsiaTheme="minorEastAsia"/>
        </w:rPr>
        <w:t xml:space="preserve">may be </w:t>
      </w:r>
      <w:r w:rsidR="00D83B9B">
        <w:rPr>
          <w:rFonts w:eastAsiaTheme="minorEastAsia"/>
        </w:rPr>
        <w:t xml:space="preserve">the </w:t>
      </w:r>
      <w:r w:rsidR="00860BF1">
        <w:rPr>
          <w:rFonts w:eastAsiaTheme="minorEastAsia"/>
        </w:rPr>
        <w:t xml:space="preserve">same. To avoid this </w:t>
      </w:r>
      <w:r w:rsidR="00860BF1" w:rsidRPr="00860BF1">
        <w:rPr>
          <w:rFonts w:eastAsiaTheme="minorEastAsia"/>
        </w:rPr>
        <w:t>ambiguity</w:t>
      </w:r>
      <w:r w:rsidR="00860BF1">
        <w:rPr>
          <w:rFonts w:eastAsiaTheme="minorEastAsia"/>
        </w:rPr>
        <w:t>, introducing the cell identity in the relative TAC command is a necessity</w:t>
      </w:r>
      <w:r w:rsidR="00391F18" w:rsidRPr="00902334">
        <w:rPr>
          <w:rFonts w:eastAsiaTheme="minorEastAsia"/>
        </w:rPr>
        <w:t xml:space="preserve">. </w:t>
      </w:r>
    </w:p>
    <w:p w14:paraId="00E70B84" w14:textId="430B3EC6" w:rsidR="00391F18" w:rsidRPr="00902334" w:rsidRDefault="00391F18" w:rsidP="00391F18">
      <w:pPr>
        <w:spacing w:beforeLines="50" w:before="120"/>
        <w:jc w:val="center"/>
        <w:rPr>
          <w:rFonts w:eastAsiaTheme="minorEastAsia"/>
        </w:rPr>
      </w:pPr>
      <w:r>
        <w:object w:dxaOrig="5715" w:dyaOrig="1036" w14:anchorId="271E7A41">
          <v:shape id="_x0000_i1030" type="#_x0000_t75" style="width:285.85pt;height:51.6pt" o:ole="">
            <v:imagedata r:id="rId22" o:title=""/>
          </v:shape>
          <o:OLEObject Type="Embed" ProgID="Visio.Drawing.15" ShapeID="_x0000_i1030" DrawAspect="Content" ObjectID="_1738175771" r:id="rId23"/>
        </w:object>
      </w:r>
    </w:p>
    <w:p w14:paraId="3AB17316" w14:textId="77777777" w:rsidR="00391F18" w:rsidRDefault="00391F18" w:rsidP="00391F18">
      <w:pPr>
        <w:pStyle w:val="figure"/>
        <w:rPr>
          <w:rFonts w:eastAsiaTheme="minorEastAsia"/>
        </w:rPr>
      </w:pPr>
      <w:r w:rsidRPr="00902334">
        <w:rPr>
          <w:rFonts w:eastAsiaTheme="minorEastAsia"/>
        </w:rPr>
        <w:t>Timing Advance Command MAC CE</w:t>
      </w:r>
    </w:p>
    <w:p w14:paraId="4498EC4F" w14:textId="231638E4" w:rsidR="00391F18" w:rsidRPr="005E5603" w:rsidRDefault="00391F18" w:rsidP="00391F18">
      <w:pPr>
        <w:pStyle w:val="proposal"/>
      </w:pPr>
      <w:r>
        <w:t>When UE maintain</w:t>
      </w:r>
      <w:r w:rsidR="00FE53CA">
        <w:t>s</w:t>
      </w:r>
      <w:r>
        <w:t xml:space="preserve"> multiple TAs </w:t>
      </w:r>
      <w:r>
        <w:rPr>
          <w:rFonts w:hint="eastAsia"/>
        </w:rPr>
        <w:t>based</w:t>
      </w:r>
      <w:r>
        <w:t xml:space="preserve"> </w:t>
      </w:r>
      <w:r>
        <w:rPr>
          <w:rFonts w:hint="eastAsia"/>
        </w:rPr>
        <w:t>on</w:t>
      </w:r>
      <w:r>
        <w:t xml:space="preserve"> multiple TAC</w:t>
      </w:r>
      <w:r>
        <w:rPr>
          <w:rFonts w:hint="eastAsia"/>
        </w:rPr>
        <w:t>s</w:t>
      </w:r>
      <w:r>
        <w:t xml:space="preserve">, </w:t>
      </w:r>
      <w:r w:rsidRPr="00A91523">
        <w:t xml:space="preserve">cell identity also needs to be added </w:t>
      </w:r>
      <w:r>
        <w:t>in</w:t>
      </w:r>
      <w:r w:rsidRPr="00A91523">
        <w:t xml:space="preserve"> the timing advance command MAC CE</w:t>
      </w:r>
      <w:r w:rsidR="00860BF1">
        <w:t xml:space="preserve"> </w:t>
      </w:r>
      <w:r w:rsidR="00860BF1" w:rsidRPr="00860BF1">
        <w:t xml:space="preserve">to avoid ambiguity of the relationship between </w:t>
      </w:r>
      <w:r w:rsidR="00860BF1">
        <w:t>relative</w:t>
      </w:r>
      <w:r w:rsidR="00860BF1" w:rsidRPr="00860BF1">
        <w:t xml:space="preserve"> TACs and cells</w:t>
      </w:r>
      <w:r>
        <w:t>.</w:t>
      </w:r>
    </w:p>
    <w:p w14:paraId="6FCD672E" w14:textId="16E91EC7" w:rsidR="00391F18" w:rsidRDefault="00391F18" w:rsidP="00391F18">
      <w:pPr>
        <w:rPr>
          <w:rFonts w:eastAsiaTheme="minorEastAsia"/>
        </w:rPr>
      </w:pPr>
      <w:r>
        <w:rPr>
          <w:rFonts w:eastAsiaTheme="minorEastAsia"/>
        </w:rPr>
        <w:t xml:space="preserve">For </w:t>
      </w:r>
      <w:r w:rsidRPr="00CF7180">
        <w:rPr>
          <w:rFonts w:eastAsiaTheme="minorEastAsia"/>
        </w:rPr>
        <w:t xml:space="preserve">Alt2, as shown in Figure </w:t>
      </w:r>
      <w:r w:rsidR="00F66D05">
        <w:rPr>
          <w:rFonts w:eastAsiaTheme="minorEastAsia"/>
        </w:rPr>
        <w:t>5</w:t>
      </w:r>
      <w:r>
        <w:rPr>
          <w:rFonts w:eastAsiaTheme="minorEastAsia"/>
        </w:rPr>
        <w:t>,</w:t>
      </w:r>
      <w:r w:rsidRPr="00CF7180">
        <w:rPr>
          <w:rFonts w:eastAsiaTheme="minorEastAsia"/>
        </w:rPr>
        <w:t xml:space="preserve"> one TAC received by UE is determined based on the </w:t>
      </w:r>
      <w:r>
        <w:rPr>
          <w:rFonts w:eastAsiaTheme="minorEastAsia"/>
        </w:rPr>
        <w:t>source gNB</w:t>
      </w:r>
      <w:r w:rsidRPr="00CF7180">
        <w:rPr>
          <w:rFonts w:eastAsiaTheme="minorEastAsia"/>
        </w:rPr>
        <w:t xml:space="preserve">, then UE calculates the TA for </w:t>
      </w:r>
      <w:r>
        <w:rPr>
          <w:rFonts w:eastAsiaTheme="minorEastAsia"/>
        </w:rPr>
        <w:t>target cell</w:t>
      </w:r>
      <w:r w:rsidRPr="00CF7180">
        <w:rPr>
          <w:rFonts w:eastAsiaTheme="minorEastAsia"/>
        </w:rPr>
        <w:t xml:space="preserve"> by utilizing the timing offset between DL receiv</w:t>
      </w:r>
      <w:r w:rsidR="005F1306">
        <w:rPr>
          <w:rFonts w:eastAsiaTheme="minorEastAsia"/>
        </w:rPr>
        <w:t>e</w:t>
      </w:r>
      <w:r w:rsidRPr="00CF7180">
        <w:rPr>
          <w:rFonts w:eastAsiaTheme="minorEastAsia"/>
        </w:rPr>
        <w:t xml:space="preserve"> timing from </w:t>
      </w:r>
      <w:r>
        <w:rPr>
          <w:rFonts w:eastAsiaTheme="minorEastAsia"/>
        </w:rPr>
        <w:t>source cell and target cell</w:t>
      </w:r>
      <w:r w:rsidRPr="00CF7180">
        <w:rPr>
          <w:rFonts w:eastAsiaTheme="minorEastAsia"/>
        </w:rPr>
        <w:t>.</w:t>
      </w:r>
      <w:r w:rsidR="005F1306">
        <w:rPr>
          <w:rFonts w:eastAsiaTheme="minorEastAsia"/>
        </w:rPr>
        <w:t xml:space="preserve"> </w:t>
      </w:r>
      <w:r w:rsidRPr="008B243E">
        <w:rPr>
          <w:rFonts w:eastAsiaTheme="minorEastAsia"/>
        </w:rPr>
        <w:t xml:space="preserve">Considering </w:t>
      </w:r>
      <w:r>
        <w:rPr>
          <w:rFonts w:eastAsiaTheme="minorEastAsia"/>
        </w:rPr>
        <w:t xml:space="preserve">source </w:t>
      </w:r>
      <w:r>
        <w:rPr>
          <w:rFonts w:eastAsiaTheme="minorEastAsia" w:hint="eastAsia"/>
          <w:lang w:eastAsia="zh-CN"/>
        </w:rPr>
        <w:t>gNB</w:t>
      </w:r>
      <w:r>
        <w:rPr>
          <w:rFonts w:eastAsiaTheme="minorEastAsia"/>
        </w:rPr>
        <w:t xml:space="preserve"> and target gNB</w:t>
      </w:r>
      <w:r w:rsidRPr="008B243E">
        <w:rPr>
          <w:rFonts w:eastAsiaTheme="minorEastAsia"/>
        </w:rPr>
        <w:t xml:space="preserve"> may not be synchronized, the additional error will be introduced for </w:t>
      </w:r>
      <w:r>
        <w:rPr>
          <w:rFonts w:eastAsiaTheme="minorEastAsia" w:hint="eastAsia"/>
          <w:lang w:eastAsia="zh-CN"/>
        </w:rPr>
        <w:t>target</w:t>
      </w:r>
      <w:r>
        <w:rPr>
          <w:rFonts w:eastAsiaTheme="minorEastAsia"/>
        </w:rPr>
        <w:t xml:space="preserve"> </w:t>
      </w:r>
      <w:r>
        <w:rPr>
          <w:rFonts w:eastAsiaTheme="minorEastAsia" w:hint="eastAsia"/>
          <w:lang w:eastAsia="zh-CN"/>
        </w:rPr>
        <w:t>gNB</w:t>
      </w:r>
      <w:r w:rsidRPr="008B243E">
        <w:rPr>
          <w:rFonts w:eastAsiaTheme="minorEastAsia"/>
        </w:rPr>
        <w:t xml:space="preserve">, because the timing offset may be unfortunately compensated along with propagation </w:t>
      </w:r>
      <w:r w:rsidRPr="008B243E">
        <w:rPr>
          <w:rFonts w:eastAsiaTheme="minorEastAsia"/>
        </w:rPr>
        <w:lastRenderedPageBreak/>
        <w:t>delay. The offset can be calculated by utilizing two TAC</w:t>
      </w:r>
      <w:r>
        <w:rPr>
          <w:rFonts w:eastAsiaTheme="minorEastAsia"/>
        </w:rPr>
        <w:t>s</w:t>
      </w:r>
      <w:r w:rsidRPr="008B243E">
        <w:rPr>
          <w:rFonts w:eastAsiaTheme="minorEastAsia"/>
        </w:rPr>
        <w:t xml:space="preserve"> received from two RACH procedures and the DL timing difference from two TRPs measured by UE as shown in Figure </w:t>
      </w:r>
      <w:r w:rsidR="0038456F">
        <w:rPr>
          <w:rFonts w:eastAsiaTheme="minorEastAsia"/>
        </w:rPr>
        <w:t>5</w:t>
      </w:r>
      <w:r w:rsidRPr="008B243E">
        <w:rPr>
          <w:rFonts w:eastAsiaTheme="minorEastAsia"/>
        </w:rPr>
        <w:t>.</w:t>
      </w:r>
    </w:p>
    <w:p w14:paraId="35FC450D" w14:textId="77777777" w:rsidR="00391F18" w:rsidRDefault="00391F18" w:rsidP="00391F18">
      <w:pPr>
        <w:jc w:val="center"/>
      </w:pPr>
      <w:r>
        <w:object w:dxaOrig="10620" w:dyaOrig="6345" w14:anchorId="09190030">
          <v:shape id="_x0000_i1031" type="#_x0000_t75" style="width:306.8pt;height:183.75pt" o:ole="">
            <v:imagedata r:id="rId24" o:title=""/>
          </v:shape>
          <o:OLEObject Type="Embed" ProgID="Visio.Drawing.15" ShapeID="_x0000_i1031" DrawAspect="Content" ObjectID="_1738175772" r:id="rId25"/>
        </w:object>
      </w:r>
    </w:p>
    <w:p w14:paraId="29F1C895" w14:textId="5EB73547" w:rsidR="00391F18" w:rsidRDefault="00391F18" w:rsidP="00391F18">
      <w:pPr>
        <w:pStyle w:val="figure"/>
        <w:rPr>
          <w:rFonts w:eastAsiaTheme="minorEastAsia"/>
        </w:rPr>
      </w:pPr>
      <w:r w:rsidRPr="00C35BD5">
        <w:rPr>
          <w:rFonts w:eastAsiaTheme="minorEastAsia"/>
        </w:rPr>
        <w:t>An example of time alignment in two RACH procedures</w:t>
      </w:r>
    </w:p>
    <w:p w14:paraId="3BA8D332" w14:textId="77777777" w:rsidR="00391F18" w:rsidRPr="00643E6C" w:rsidRDefault="00391F18" w:rsidP="00391F18">
      <w:pPr>
        <w:pStyle w:val="observation"/>
      </w:pPr>
      <w:r w:rsidRPr="00643E6C">
        <w:t>Timing offset p between non-synchronized TRPs can be obtained through two RACH procedures.</w:t>
      </w:r>
    </w:p>
    <w:p w14:paraId="56BB018D" w14:textId="77777777" w:rsidR="00391F18" w:rsidRDefault="00391F18" w:rsidP="00391F18">
      <w:pPr>
        <w:rPr>
          <w:rFonts w:eastAsiaTheme="minorEastAsia"/>
        </w:rPr>
      </w:pPr>
      <w:r w:rsidRPr="00FC0AA0">
        <w:rPr>
          <w:rFonts w:eastAsiaTheme="minorEastAsia"/>
        </w:rPr>
        <w:t xml:space="preserve">Assuming timing offset p between non-synchronized </w:t>
      </w:r>
      <w:proofErr w:type="spellStart"/>
      <w:r>
        <w:rPr>
          <w:rFonts w:eastAsiaTheme="minorEastAsia" w:hint="eastAsia"/>
          <w:lang w:eastAsia="zh-CN"/>
        </w:rPr>
        <w:t>g</w:t>
      </w:r>
      <w:r>
        <w:rPr>
          <w:rFonts w:eastAsiaTheme="minorEastAsia"/>
        </w:rPr>
        <w:t>NB</w:t>
      </w:r>
      <w:r w:rsidRPr="00FC0AA0">
        <w:rPr>
          <w:rFonts w:eastAsiaTheme="minorEastAsia"/>
        </w:rPr>
        <w:t>s</w:t>
      </w:r>
      <w:proofErr w:type="spellEnd"/>
      <w:r w:rsidRPr="00FC0AA0">
        <w:rPr>
          <w:rFonts w:eastAsiaTheme="minorEastAsia"/>
        </w:rPr>
        <w:t xml:space="preserve"> is obtained through two RACH procedures, Table 1 provides an analysis of Rx timing offset for each </w:t>
      </w:r>
      <w:r>
        <w:rPr>
          <w:rFonts w:eastAsiaTheme="minorEastAsia" w:hint="eastAsia"/>
          <w:lang w:eastAsia="zh-CN"/>
        </w:rPr>
        <w:t>g</w:t>
      </w:r>
      <w:r>
        <w:rPr>
          <w:rFonts w:eastAsiaTheme="minorEastAsia"/>
        </w:rPr>
        <w:t>NB</w:t>
      </w:r>
      <w:r w:rsidRPr="00FC0AA0">
        <w:rPr>
          <w:rFonts w:eastAsiaTheme="minorEastAsia"/>
        </w:rPr>
        <w:t xml:space="preserve"> where TAC is calculated by DL timing difference whereas different propagation delays and timing offsets between </w:t>
      </w:r>
      <w:proofErr w:type="spellStart"/>
      <w:r>
        <w:rPr>
          <w:rFonts w:eastAsiaTheme="minorEastAsia" w:hint="eastAsia"/>
          <w:lang w:eastAsia="zh-CN"/>
        </w:rPr>
        <w:t>g</w:t>
      </w:r>
      <w:r>
        <w:rPr>
          <w:rFonts w:eastAsiaTheme="minorEastAsia"/>
        </w:rPr>
        <w:t>NB</w:t>
      </w:r>
      <w:r w:rsidRPr="00FC0AA0">
        <w:rPr>
          <w:rFonts w:eastAsiaTheme="minorEastAsia"/>
        </w:rPr>
        <w:t>s</w:t>
      </w:r>
      <w:proofErr w:type="spellEnd"/>
      <w:r w:rsidRPr="00FC0AA0">
        <w:rPr>
          <w:rFonts w:eastAsiaTheme="minorEastAsia"/>
        </w:rPr>
        <w:t xml:space="preserve"> are considered. It can be seen that UL timing for the </w:t>
      </w:r>
      <w:r>
        <w:rPr>
          <w:rFonts w:eastAsiaTheme="minorEastAsia"/>
        </w:rPr>
        <w:t>target gNB</w:t>
      </w:r>
      <w:r w:rsidRPr="00FC0AA0">
        <w:rPr>
          <w:rFonts w:eastAsiaTheme="minorEastAsia"/>
        </w:rPr>
        <w:t xml:space="preserve"> is aligned well for all cases.</w:t>
      </w:r>
    </w:p>
    <w:p w14:paraId="5F3756A3" w14:textId="77777777" w:rsidR="00391F18" w:rsidRPr="00FC0AA0" w:rsidRDefault="00391F18" w:rsidP="00391F18">
      <w:pPr>
        <w:pStyle w:val="table"/>
      </w:pPr>
      <w:r w:rsidRPr="00FC0AA0">
        <w:t xml:space="preserve">Calculation on </w:t>
      </w:r>
      <w:r w:rsidRPr="00FC0AA0">
        <w:rPr>
          <w:rFonts w:hint="eastAsia"/>
        </w:rPr>
        <w:t>R</w:t>
      </w:r>
      <w:r w:rsidRPr="00FC0AA0">
        <w:t xml:space="preserve">x timing offset for each </w:t>
      </w:r>
      <w:r>
        <w:t>gNB</w:t>
      </w:r>
      <w:r w:rsidRPr="00FC0AA0">
        <w:t xml:space="preserve"> where TAC is calculated by DL timing difference</w:t>
      </w:r>
    </w:p>
    <w:tbl>
      <w:tblPr>
        <w:tblStyle w:val="14"/>
        <w:tblW w:w="0" w:type="auto"/>
        <w:tblInd w:w="0" w:type="dxa"/>
        <w:tblLook w:val="04A0" w:firstRow="1" w:lastRow="0" w:firstColumn="1" w:lastColumn="0" w:noHBand="0" w:noVBand="1"/>
      </w:tblPr>
      <w:tblGrid>
        <w:gridCol w:w="2263"/>
        <w:gridCol w:w="993"/>
        <w:gridCol w:w="1842"/>
        <w:gridCol w:w="2127"/>
        <w:gridCol w:w="1835"/>
      </w:tblGrid>
      <w:tr w:rsidR="00391F18" w:rsidRPr="00FC0AA0" w14:paraId="4D8D5EDF" w14:textId="77777777" w:rsidTr="000313EC">
        <w:tc>
          <w:tcPr>
            <w:tcW w:w="2263" w:type="dxa"/>
            <w:tcBorders>
              <w:top w:val="single" w:sz="4" w:space="0" w:color="auto"/>
              <w:left w:val="single" w:sz="4" w:space="0" w:color="auto"/>
              <w:bottom w:val="single" w:sz="4" w:space="0" w:color="auto"/>
              <w:right w:val="single" w:sz="4" w:space="0" w:color="auto"/>
            </w:tcBorders>
            <w:shd w:val="clear" w:color="auto" w:fill="AEAAAA"/>
          </w:tcPr>
          <w:p w14:paraId="690391F0" w14:textId="77777777" w:rsidR="00391F18" w:rsidRPr="00FC0AA0" w:rsidRDefault="00391F18" w:rsidP="000313EC">
            <w:pPr>
              <w:spacing w:before="100" w:beforeAutospacing="1" w:after="0"/>
              <w:jc w:val="center"/>
              <w:rPr>
                <w:szCs w:val="20"/>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EAAAA"/>
            <w:hideMark/>
          </w:tcPr>
          <w:p w14:paraId="4902A583" w14:textId="77777777" w:rsidR="00391F18" w:rsidRPr="00FC0AA0" w:rsidRDefault="00391F18" w:rsidP="000313EC">
            <w:pPr>
              <w:spacing w:before="100" w:beforeAutospacing="1" w:after="0"/>
              <w:jc w:val="center"/>
              <w:rPr>
                <w:rFonts w:eastAsiaTheme="minorEastAsia"/>
                <w:szCs w:val="20"/>
                <w:lang w:eastAsia="zh-CN"/>
              </w:rPr>
            </w:pPr>
            <w:r>
              <w:rPr>
                <w:rFonts w:eastAsiaTheme="minorEastAsia"/>
                <w:szCs w:val="20"/>
                <w:lang w:eastAsia="zh-CN"/>
              </w:rPr>
              <w:t>Source gNB</w:t>
            </w:r>
          </w:p>
        </w:tc>
        <w:tc>
          <w:tcPr>
            <w:tcW w:w="1842" w:type="dxa"/>
            <w:tcBorders>
              <w:top w:val="single" w:sz="4" w:space="0" w:color="auto"/>
              <w:left w:val="single" w:sz="4" w:space="0" w:color="auto"/>
              <w:bottom w:val="single" w:sz="4" w:space="0" w:color="auto"/>
              <w:right w:val="single" w:sz="4" w:space="0" w:color="auto"/>
            </w:tcBorders>
            <w:shd w:val="clear" w:color="auto" w:fill="AEAAAA"/>
            <w:hideMark/>
          </w:tcPr>
          <w:p w14:paraId="05948010" w14:textId="77777777" w:rsidR="00391F18" w:rsidRPr="00FC0AA0" w:rsidRDefault="00391F18" w:rsidP="000313EC">
            <w:pPr>
              <w:spacing w:before="100" w:beforeAutospacing="1" w:after="0"/>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 xml:space="preserve">Candidate </w:t>
            </w:r>
            <w:r>
              <w:rPr>
                <w:rFonts w:eastAsiaTheme="minorEastAsia" w:hint="eastAsia"/>
                <w:szCs w:val="20"/>
                <w:lang w:eastAsia="zh-CN"/>
              </w:rPr>
              <w:t>g</w:t>
            </w:r>
            <w:r>
              <w:rPr>
                <w:rFonts w:eastAsiaTheme="minorEastAsia"/>
                <w:szCs w:val="20"/>
                <w:lang w:eastAsia="zh-CN"/>
              </w:rPr>
              <w:t>NB#1</w:t>
            </w:r>
          </w:p>
        </w:tc>
        <w:tc>
          <w:tcPr>
            <w:tcW w:w="2127" w:type="dxa"/>
            <w:tcBorders>
              <w:top w:val="single" w:sz="4" w:space="0" w:color="auto"/>
              <w:left w:val="single" w:sz="4" w:space="0" w:color="auto"/>
              <w:bottom w:val="single" w:sz="4" w:space="0" w:color="auto"/>
              <w:right w:val="single" w:sz="4" w:space="0" w:color="auto"/>
            </w:tcBorders>
            <w:shd w:val="clear" w:color="auto" w:fill="AEAAAA"/>
            <w:hideMark/>
          </w:tcPr>
          <w:p w14:paraId="2D01A7C0" w14:textId="77777777" w:rsidR="00391F18" w:rsidRPr="00FC0AA0" w:rsidRDefault="00391F18" w:rsidP="000313EC">
            <w:pPr>
              <w:spacing w:before="100" w:beforeAutospacing="1" w:after="0"/>
              <w:jc w:val="center"/>
              <w:rPr>
                <w:szCs w:val="20"/>
                <w:lang w:eastAsia="zh-CN"/>
              </w:rPr>
            </w:pPr>
            <w:r>
              <w:rPr>
                <w:rFonts w:eastAsiaTheme="minorEastAsia"/>
                <w:szCs w:val="20"/>
                <w:lang w:eastAsia="zh-CN"/>
              </w:rPr>
              <w:t xml:space="preserve">Candidate </w:t>
            </w:r>
            <w:r>
              <w:rPr>
                <w:rFonts w:eastAsiaTheme="minorEastAsia" w:hint="eastAsia"/>
                <w:szCs w:val="20"/>
                <w:lang w:eastAsia="zh-CN"/>
              </w:rPr>
              <w:t>g</w:t>
            </w:r>
            <w:r>
              <w:rPr>
                <w:rFonts w:eastAsiaTheme="minorEastAsia"/>
                <w:szCs w:val="20"/>
                <w:lang w:eastAsia="zh-CN"/>
              </w:rPr>
              <w:t>NB#3</w:t>
            </w:r>
          </w:p>
        </w:tc>
        <w:tc>
          <w:tcPr>
            <w:tcW w:w="1835" w:type="dxa"/>
            <w:tcBorders>
              <w:top w:val="single" w:sz="4" w:space="0" w:color="auto"/>
              <w:left w:val="single" w:sz="4" w:space="0" w:color="auto"/>
              <w:bottom w:val="single" w:sz="4" w:space="0" w:color="auto"/>
              <w:right w:val="single" w:sz="4" w:space="0" w:color="auto"/>
            </w:tcBorders>
            <w:shd w:val="clear" w:color="auto" w:fill="AEAAAA"/>
            <w:hideMark/>
          </w:tcPr>
          <w:p w14:paraId="338D4499" w14:textId="77777777" w:rsidR="00391F18" w:rsidRPr="00FC0AA0" w:rsidRDefault="00391F18" w:rsidP="000313EC">
            <w:pPr>
              <w:spacing w:before="100" w:beforeAutospacing="1" w:after="0"/>
              <w:jc w:val="center"/>
              <w:rPr>
                <w:szCs w:val="20"/>
                <w:lang w:eastAsia="zh-CN"/>
              </w:rPr>
            </w:pPr>
            <w:r>
              <w:rPr>
                <w:rFonts w:eastAsiaTheme="minorEastAsia"/>
                <w:szCs w:val="20"/>
                <w:lang w:eastAsia="zh-CN"/>
              </w:rPr>
              <w:t xml:space="preserve">Candidate </w:t>
            </w:r>
            <w:r>
              <w:rPr>
                <w:rFonts w:eastAsiaTheme="minorEastAsia" w:hint="eastAsia"/>
                <w:szCs w:val="20"/>
                <w:lang w:eastAsia="zh-CN"/>
              </w:rPr>
              <w:t>g</w:t>
            </w:r>
            <w:r>
              <w:rPr>
                <w:rFonts w:eastAsiaTheme="minorEastAsia"/>
                <w:szCs w:val="20"/>
                <w:lang w:eastAsia="zh-CN"/>
              </w:rPr>
              <w:t>NB#3</w:t>
            </w:r>
          </w:p>
        </w:tc>
      </w:tr>
      <w:tr w:rsidR="00391F18" w:rsidRPr="00FC0AA0" w14:paraId="3425DAF2"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437D812E" w14:textId="77777777" w:rsidR="00391F18" w:rsidRPr="00FC0AA0" w:rsidRDefault="00391F18" w:rsidP="000313EC">
            <w:pPr>
              <w:spacing w:before="100" w:beforeAutospacing="1" w:after="0"/>
              <w:jc w:val="center"/>
              <w:rPr>
                <w:szCs w:val="20"/>
                <w:lang w:eastAsia="zh-CN"/>
              </w:rPr>
            </w:pPr>
            <w:r w:rsidRPr="00FC0AA0">
              <w:rPr>
                <w:szCs w:val="20"/>
                <w:lang w:eastAsia="zh-CN"/>
              </w:rPr>
              <w:t xml:space="preserve">DL Tx timing </w:t>
            </w:r>
          </w:p>
        </w:tc>
        <w:tc>
          <w:tcPr>
            <w:tcW w:w="993" w:type="dxa"/>
            <w:tcBorders>
              <w:top w:val="single" w:sz="4" w:space="0" w:color="auto"/>
              <w:left w:val="single" w:sz="4" w:space="0" w:color="auto"/>
              <w:bottom w:val="single" w:sz="4" w:space="0" w:color="auto"/>
              <w:right w:val="single" w:sz="4" w:space="0" w:color="auto"/>
            </w:tcBorders>
            <w:hideMark/>
          </w:tcPr>
          <w:p w14:paraId="40D19854"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1842" w:type="dxa"/>
            <w:tcBorders>
              <w:top w:val="single" w:sz="4" w:space="0" w:color="auto"/>
              <w:left w:val="single" w:sz="4" w:space="0" w:color="auto"/>
              <w:bottom w:val="single" w:sz="4" w:space="0" w:color="auto"/>
              <w:right w:val="single" w:sz="4" w:space="0" w:color="auto"/>
            </w:tcBorders>
            <w:hideMark/>
          </w:tcPr>
          <w:p w14:paraId="43CDA775"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2127" w:type="dxa"/>
            <w:tcBorders>
              <w:top w:val="single" w:sz="4" w:space="0" w:color="auto"/>
              <w:left w:val="single" w:sz="4" w:space="0" w:color="auto"/>
              <w:bottom w:val="single" w:sz="4" w:space="0" w:color="auto"/>
              <w:right w:val="single" w:sz="4" w:space="0" w:color="auto"/>
            </w:tcBorders>
            <w:hideMark/>
          </w:tcPr>
          <w:p w14:paraId="439DFE48"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T+p</w:t>
            </w:r>
            <w:proofErr w:type="spellEnd"/>
          </w:p>
        </w:tc>
        <w:tc>
          <w:tcPr>
            <w:tcW w:w="1835" w:type="dxa"/>
            <w:tcBorders>
              <w:top w:val="single" w:sz="4" w:space="0" w:color="auto"/>
              <w:left w:val="single" w:sz="4" w:space="0" w:color="auto"/>
              <w:bottom w:val="single" w:sz="4" w:space="0" w:color="auto"/>
              <w:right w:val="single" w:sz="4" w:space="0" w:color="auto"/>
            </w:tcBorders>
            <w:hideMark/>
          </w:tcPr>
          <w:p w14:paraId="1F30F4A3"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T+p</w:t>
            </w:r>
            <w:proofErr w:type="spellEnd"/>
          </w:p>
        </w:tc>
      </w:tr>
      <w:tr w:rsidR="00391F18" w:rsidRPr="00FC0AA0" w14:paraId="7A5AFB67"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B4D4590" w14:textId="77777777" w:rsidR="00391F18" w:rsidRPr="00FC0AA0" w:rsidRDefault="00391F18" w:rsidP="000313EC">
            <w:pPr>
              <w:spacing w:before="100" w:beforeAutospacing="1" w:after="0"/>
              <w:jc w:val="center"/>
              <w:rPr>
                <w:szCs w:val="20"/>
                <w:lang w:eastAsia="zh-CN"/>
              </w:rPr>
            </w:pPr>
            <w:r w:rsidRPr="00FC0AA0">
              <w:rPr>
                <w:szCs w:val="20"/>
                <w:lang w:eastAsia="zh-CN"/>
              </w:rPr>
              <w:t xml:space="preserve">Propagation delay </w:t>
            </w:r>
          </w:p>
        </w:tc>
        <w:tc>
          <w:tcPr>
            <w:tcW w:w="993" w:type="dxa"/>
            <w:tcBorders>
              <w:top w:val="single" w:sz="4" w:space="0" w:color="auto"/>
              <w:left w:val="single" w:sz="4" w:space="0" w:color="auto"/>
              <w:bottom w:val="single" w:sz="4" w:space="0" w:color="auto"/>
              <w:right w:val="single" w:sz="4" w:space="0" w:color="auto"/>
            </w:tcBorders>
            <w:hideMark/>
          </w:tcPr>
          <w:p w14:paraId="4E72825F"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1842" w:type="dxa"/>
            <w:tcBorders>
              <w:top w:val="single" w:sz="4" w:space="0" w:color="auto"/>
              <w:left w:val="single" w:sz="4" w:space="0" w:color="auto"/>
              <w:bottom w:val="single" w:sz="4" w:space="0" w:color="auto"/>
              <w:right w:val="single" w:sz="4" w:space="0" w:color="auto"/>
            </w:tcBorders>
            <w:hideMark/>
          </w:tcPr>
          <w:p w14:paraId="1A006748"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86F6CC" w14:textId="77777777" w:rsidR="00391F18" w:rsidRPr="00FC0AA0" w:rsidRDefault="00391F18" w:rsidP="000313EC">
            <w:pPr>
              <w:spacing w:before="100" w:beforeAutospacing="1" w:after="0"/>
              <w:jc w:val="center"/>
              <w:rPr>
                <w:szCs w:val="20"/>
                <w:lang w:eastAsia="zh-CN"/>
              </w:rPr>
            </w:pPr>
            <w:r w:rsidRPr="00FC0AA0">
              <w:rPr>
                <w:szCs w:val="20"/>
                <w:lang w:eastAsia="zh-CN"/>
              </w:rPr>
              <w:t>t</w:t>
            </w:r>
          </w:p>
        </w:tc>
        <w:tc>
          <w:tcPr>
            <w:tcW w:w="1835" w:type="dxa"/>
            <w:tcBorders>
              <w:top w:val="single" w:sz="4" w:space="0" w:color="auto"/>
              <w:left w:val="single" w:sz="4" w:space="0" w:color="auto"/>
              <w:bottom w:val="single" w:sz="4" w:space="0" w:color="auto"/>
              <w:right w:val="single" w:sz="4" w:space="0" w:color="auto"/>
            </w:tcBorders>
            <w:hideMark/>
          </w:tcPr>
          <w:p w14:paraId="00B6A816"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t+d</w:t>
            </w:r>
            <w:proofErr w:type="spellEnd"/>
          </w:p>
        </w:tc>
      </w:tr>
      <w:tr w:rsidR="00391F18" w:rsidRPr="00FC0AA0" w14:paraId="3175D04B"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0F6B8D17" w14:textId="77777777" w:rsidR="00391F18" w:rsidRPr="00FC0AA0" w:rsidRDefault="00391F18" w:rsidP="000313EC">
            <w:pPr>
              <w:spacing w:before="100" w:beforeAutospacing="1" w:after="0"/>
              <w:jc w:val="center"/>
              <w:rPr>
                <w:szCs w:val="20"/>
                <w:lang w:eastAsia="zh-CN"/>
              </w:rPr>
            </w:pPr>
            <w:r w:rsidRPr="00FC0AA0">
              <w:rPr>
                <w:szCs w:val="20"/>
                <w:lang w:eastAsia="zh-CN"/>
              </w:rPr>
              <w:t>UE Rx timing</w:t>
            </w:r>
          </w:p>
        </w:tc>
        <w:tc>
          <w:tcPr>
            <w:tcW w:w="993" w:type="dxa"/>
            <w:tcBorders>
              <w:top w:val="single" w:sz="4" w:space="0" w:color="auto"/>
              <w:left w:val="single" w:sz="4" w:space="0" w:color="auto"/>
              <w:bottom w:val="single" w:sz="4" w:space="0" w:color="auto"/>
              <w:right w:val="single" w:sz="4" w:space="0" w:color="auto"/>
            </w:tcBorders>
            <w:hideMark/>
          </w:tcPr>
          <w:p w14:paraId="2C107550"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E713C42"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215A50"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T+t+p</w:t>
            </w:r>
            <w:proofErr w:type="spellEnd"/>
          </w:p>
        </w:tc>
        <w:tc>
          <w:tcPr>
            <w:tcW w:w="1835" w:type="dxa"/>
            <w:tcBorders>
              <w:top w:val="single" w:sz="4" w:space="0" w:color="auto"/>
              <w:left w:val="single" w:sz="4" w:space="0" w:color="auto"/>
              <w:bottom w:val="single" w:sz="4" w:space="0" w:color="auto"/>
              <w:right w:val="single" w:sz="4" w:space="0" w:color="auto"/>
            </w:tcBorders>
            <w:hideMark/>
          </w:tcPr>
          <w:p w14:paraId="7F927A96"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T+t+d+p</w:t>
            </w:r>
            <w:proofErr w:type="spellEnd"/>
          </w:p>
        </w:tc>
      </w:tr>
      <w:tr w:rsidR="00391F18" w:rsidRPr="00FC0AA0" w14:paraId="4368EFF3"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0FC49435" w14:textId="77777777" w:rsidR="00391F18" w:rsidRPr="00FC0AA0" w:rsidRDefault="00391F18" w:rsidP="000313EC">
            <w:pPr>
              <w:spacing w:before="100" w:beforeAutospacing="1" w:after="0"/>
              <w:jc w:val="center"/>
              <w:rPr>
                <w:szCs w:val="20"/>
                <w:lang w:eastAsia="zh-CN"/>
              </w:rPr>
            </w:pPr>
            <w:r w:rsidRPr="00FC0AA0">
              <w:rPr>
                <w:szCs w:val="20"/>
                <w:lang w:eastAsia="zh-CN"/>
              </w:rPr>
              <w:t>RX timing difference Δ</w:t>
            </w:r>
          </w:p>
        </w:tc>
        <w:tc>
          <w:tcPr>
            <w:tcW w:w="993" w:type="dxa"/>
            <w:tcBorders>
              <w:top w:val="single" w:sz="4" w:space="0" w:color="auto"/>
              <w:left w:val="single" w:sz="4" w:space="0" w:color="auto"/>
              <w:bottom w:val="single" w:sz="4" w:space="0" w:color="auto"/>
              <w:right w:val="single" w:sz="4" w:space="0" w:color="auto"/>
            </w:tcBorders>
            <w:hideMark/>
          </w:tcPr>
          <w:p w14:paraId="03766942" w14:textId="77777777" w:rsidR="00391F18" w:rsidRPr="00FC0AA0" w:rsidRDefault="00391F18" w:rsidP="000313EC">
            <w:pPr>
              <w:spacing w:before="100" w:beforeAutospacing="1" w:after="0"/>
              <w:jc w:val="center"/>
              <w:rPr>
                <w:szCs w:val="20"/>
                <w:lang w:eastAsia="zh-CN"/>
              </w:rPr>
            </w:pPr>
            <w:r w:rsidRPr="00FC0AA0">
              <w:rPr>
                <w:szCs w:val="20"/>
                <w:lang w:eastAsia="zh-CN"/>
              </w:rPr>
              <w:t>Δ=0</w:t>
            </w:r>
          </w:p>
        </w:tc>
        <w:tc>
          <w:tcPr>
            <w:tcW w:w="1842" w:type="dxa"/>
            <w:tcBorders>
              <w:top w:val="single" w:sz="4" w:space="0" w:color="auto"/>
              <w:left w:val="single" w:sz="4" w:space="0" w:color="auto"/>
              <w:bottom w:val="single" w:sz="4" w:space="0" w:color="auto"/>
              <w:right w:val="single" w:sz="4" w:space="0" w:color="auto"/>
            </w:tcBorders>
            <w:hideMark/>
          </w:tcPr>
          <w:p w14:paraId="70B0BEB3" w14:textId="77777777" w:rsidR="00391F18" w:rsidRPr="00FC0AA0" w:rsidRDefault="00391F18" w:rsidP="000313EC">
            <w:pPr>
              <w:spacing w:before="100" w:beforeAutospacing="1" w:after="0"/>
              <w:jc w:val="center"/>
              <w:rPr>
                <w:szCs w:val="20"/>
                <w:lang w:eastAsia="zh-CN"/>
              </w:rPr>
            </w:pPr>
            <w:r w:rsidRPr="00FC0AA0">
              <w:rPr>
                <w:szCs w:val="20"/>
                <w:lang w:eastAsia="zh-CN"/>
              </w:rPr>
              <w:t>Δ=d</w:t>
            </w:r>
          </w:p>
        </w:tc>
        <w:tc>
          <w:tcPr>
            <w:tcW w:w="2127" w:type="dxa"/>
            <w:tcBorders>
              <w:top w:val="single" w:sz="4" w:space="0" w:color="auto"/>
              <w:left w:val="single" w:sz="4" w:space="0" w:color="auto"/>
              <w:bottom w:val="single" w:sz="4" w:space="0" w:color="auto"/>
              <w:right w:val="single" w:sz="4" w:space="0" w:color="auto"/>
            </w:tcBorders>
            <w:hideMark/>
          </w:tcPr>
          <w:p w14:paraId="4790BBEF" w14:textId="77777777" w:rsidR="00391F18" w:rsidRPr="00FC0AA0" w:rsidRDefault="00391F18" w:rsidP="000313EC">
            <w:pPr>
              <w:spacing w:before="100" w:beforeAutospacing="1" w:after="0"/>
              <w:jc w:val="center"/>
              <w:rPr>
                <w:szCs w:val="20"/>
                <w:lang w:eastAsia="zh-CN"/>
              </w:rPr>
            </w:pPr>
            <w:r w:rsidRPr="00FC0AA0">
              <w:rPr>
                <w:szCs w:val="20"/>
                <w:lang w:eastAsia="zh-CN"/>
              </w:rPr>
              <w:t>Δ=p</w:t>
            </w:r>
          </w:p>
        </w:tc>
        <w:tc>
          <w:tcPr>
            <w:tcW w:w="1835" w:type="dxa"/>
            <w:tcBorders>
              <w:top w:val="single" w:sz="4" w:space="0" w:color="auto"/>
              <w:left w:val="single" w:sz="4" w:space="0" w:color="auto"/>
              <w:bottom w:val="single" w:sz="4" w:space="0" w:color="auto"/>
              <w:right w:val="single" w:sz="4" w:space="0" w:color="auto"/>
            </w:tcBorders>
            <w:hideMark/>
          </w:tcPr>
          <w:p w14:paraId="168690AD" w14:textId="77777777" w:rsidR="00391F18" w:rsidRPr="00FC0AA0" w:rsidRDefault="00391F18" w:rsidP="000313EC">
            <w:pPr>
              <w:spacing w:before="100" w:beforeAutospacing="1" w:after="0"/>
              <w:jc w:val="center"/>
              <w:rPr>
                <w:szCs w:val="20"/>
                <w:lang w:eastAsia="zh-CN"/>
              </w:rPr>
            </w:pPr>
            <w:r w:rsidRPr="00FC0AA0">
              <w:rPr>
                <w:szCs w:val="20"/>
                <w:lang w:eastAsia="zh-CN"/>
              </w:rPr>
              <w:t>Δ=</w:t>
            </w:r>
            <w:proofErr w:type="spellStart"/>
            <w:r w:rsidRPr="00FC0AA0">
              <w:rPr>
                <w:szCs w:val="20"/>
                <w:lang w:eastAsia="zh-CN"/>
              </w:rPr>
              <w:t>d+p</w:t>
            </w:r>
            <w:proofErr w:type="spellEnd"/>
          </w:p>
        </w:tc>
      </w:tr>
      <w:tr w:rsidR="00391F18" w:rsidRPr="00FC0AA0" w14:paraId="1F7F4BDE"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BCA1279" w14:textId="77777777" w:rsidR="00391F18" w:rsidRPr="00FC0AA0" w:rsidRDefault="00391F18" w:rsidP="000313EC">
            <w:pPr>
              <w:spacing w:before="100" w:beforeAutospacing="1" w:after="0"/>
              <w:jc w:val="center"/>
              <w:rPr>
                <w:szCs w:val="20"/>
                <w:lang w:eastAsia="zh-CN"/>
              </w:rPr>
            </w:pPr>
            <w:r w:rsidRPr="00FC0AA0">
              <w:rPr>
                <w:szCs w:val="20"/>
                <w:lang w:eastAsia="zh-CN"/>
              </w:rPr>
              <w:t>TA offset (s=2t)</w:t>
            </w:r>
          </w:p>
        </w:tc>
        <w:tc>
          <w:tcPr>
            <w:tcW w:w="993" w:type="dxa"/>
            <w:tcBorders>
              <w:top w:val="single" w:sz="4" w:space="0" w:color="auto"/>
              <w:left w:val="single" w:sz="4" w:space="0" w:color="auto"/>
              <w:bottom w:val="single" w:sz="4" w:space="0" w:color="auto"/>
              <w:right w:val="single" w:sz="4" w:space="0" w:color="auto"/>
            </w:tcBorders>
            <w:hideMark/>
          </w:tcPr>
          <w:p w14:paraId="02337398" w14:textId="77777777" w:rsidR="00391F18" w:rsidRPr="00FC0AA0" w:rsidRDefault="00391F18" w:rsidP="000313EC">
            <w:pPr>
              <w:spacing w:before="100" w:beforeAutospacing="1" w:after="0"/>
              <w:jc w:val="center"/>
              <w:rPr>
                <w:szCs w:val="20"/>
                <w:lang w:eastAsia="zh-CN"/>
              </w:rPr>
            </w:pPr>
            <w:r w:rsidRPr="00FC0AA0">
              <w:rPr>
                <w:szCs w:val="20"/>
                <w:lang w:eastAsia="zh-CN"/>
              </w:rPr>
              <w:t>s</w:t>
            </w:r>
          </w:p>
        </w:tc>
        <w:tc>
          <w:tcPr>
            <w:tcW w:w="1842" w:type="dxa"/>
            <w:tcBorders>
              <w:top w:val="single" w:sz="4" w:space="0" w:color="auto"/>
              <w:left w:val="single" w:sz="4" w:space="0" w:color="auto"/>
              <w:bottom w:val="single" w:sz="4" w:space="0" w:color="auto"/>
              <w:right w:val="single" w:sz="4" w:space="0" w:color="auto"/>
            </w:tcBorders>
            <w:hideMark/>
          </w:tcPr>
          <w:p w14:paraId="0AE63436" w14:textId="77777777" w:rsidR="00391F18" w:rsidRPr="00FC0AA0" w:rsidRDefault="00391F18" w:rsidP="000313EC">
            <w:pPr>
              <w:spacing w:before="100" w:beforeAutospacing="1" w:after="0"/>
              <w:jc w:val="center"/>
              <w:rPr>
                <w:szCs w:val="20"/>
                <w:lang w:eastAsia="zh-CN"/>
              </w:rPr>
            </w:pPr>
            <w:r w:rsidRPr="00FC0AA0">
              <w:rPr>
                <w:szCs w:val="20"/>
                <w:lang w:eastAsia="zh-CN"/>
              </w:rPr>
              <w:t>s+2Δ</w:t>
            </w:r>
          </w:p>
        </w:tc>
        <w:tc>
          <w:tcPr>
            <w:tcW w:w="2127" w:type="dxa"/>
            <w:tcBorders>
              <w:top w:val="single" w:sz="4" w:space="0" w:color="auto"/>
              <w:left w:val="single" w:sz="4" w:space="0" w:color="auto"/>
              <w:bottom w:val="single" w:sz="4" w:space="0" w:color="auto"/>
              <w:right w:val="single" w:sz="4" w:space="0" w:color="auto"/>
            </w:tcBorders>
            <w:hideMark/>
          </w:tcPr>
          <w:p w14:paraId="3C6DB29E" w14:textId="77777777" w:rsidR="00391F18" w:rsidRPr="00FC0AA0" w:rsidRDefault="00391F18" w:rsidP="000313EC">
            <w:pPr>
              <w:spacing w:before="100" w:beforeAutospacing="1" w:after="0"/>
              <w:jc w:val="center"/>
              <w:rPr>
                <w:szCs w:val="20"/>
                <w:lang w:eastAsia="zh-CN"/>
              </w:rPr>
            </w:pPr>
            <w:r w:rsidRPr="00FC0AA0">
              <w:rPr>
                <w:szCs w:val="20"/>
                <w:lang w:eastAsia="zh-CN"/>
              </w:rPr>
              <w:t>s+2Δ</w:t>
            </w:r>
            <w:r w:rsidRPr="00FC0AA0">
              <w:rPr>
                <w:color w:val="FF0000"/>
                <w:szCs w:val="20"/>
                <w:lang w:eastAsia="zh-CN"/>
              </w:rPr>
              <w:t>-2p</w:t>
            </w:r>
          </w:p>
        </w:tc>
        <w:tc>
          <w:tcPr>
            <w:tcW w:w="1835" w:type="dxa"/>
            <w:tcBorders>
              <w:top w:val="single" w:sz="4" w:space="0" w:color="auto"/>
              <w:left w:val="single" w:sz="4" w:space="0" w:color="auto"/>
              <w:bottom w:val="single" w:sz="4" w:space="0" w:color="auto"/>
              <w:right w:val="single" w:sz="4" w:space="0" w:color="auto"/>
            </w:tcBorders>
            <w:hideMark/>
          </w:tcPr>
          <w:p w14:paraId="576A2E4E" w14:textId="77777777" w:rsidR="00391F18" w:rsidRPr="00FC0AA0" w:rsidRDefault="00391F18" w:rsidP="000313EC">
            <w:pPr>
              <w:spacing w:before="100" w:beforeAutospacing="1" w:after="0"/>
              <w:jc w:val="center"/>
              <w:rPr>
                <w:szCs w:val="20"/>
                <w:lang w:eastAsia="zh-CN"/>
              </w:rPr>
            </w:pPr>
            <w:r w:rsidRPr="00FC0AA0">
              <w:rPr>
                <w:szCs w:val="20"/>
                <w:lang w:eastAsia="zh-CN"/>
              </w:rPr>
              <w:t>s+2Δ</w:t>
            </w:r>
            <w:r w:rsidRPr="00FC0AA0">
              <w:rPr>
                <w:color w:val="FF0000"/>
                <w:szCs w:val="20"/>
                <w:lang w:eastAsia="zh-CN"/>
              </w:rPr>
              <w:t>-2p</w:t>
            </w:r>
          </w:p>
        </w:tc>
      </w:tr>
      <w:tr w:rsidR="00391F18" w:rsidRPr="00FC0AA0" w14:paraId="48FDAED4" w14:textId="77777777" w:rsidTr="000313EC">
        <w:trPr>
          <w:trHeight w:val="707"/>
        </w:trPr>
        <w:tc>
          <w:tcPr>
            <w:tcW w:w="2263" w:type="dxa"/>
            <w:tcBorders>
              <w:top w:val="single" w:sz="4" w:space="0" w:color="auto"/>
              <w:left w:val="single" w:sz="4" w:space="0" w:color="auto"/>
              <w:bottom w:val="single" w:sz="4" w:space="0" w:color="auto"/>
              <w:right w:val="single" w:sz="4" w:space="0" w:color="auto"/>
            </w:tcBorders>
            <w:hideMark/>
          </w:tcPr>
          <w:p w14:paraId="718E3BD8" w14:textId="77777777" w:rsidR="00391F18" w:rsidRPr="00FC0AA0" w:rsidRDefault="00391F18" w:rsidP="000313EC">
            <w:pPr>
              <w:spacing w:before="100" w:beforeAutospacing="1" w:after="0"/>
              <w:jc w:val="center"/>
              <w:rPr>
                <w:szCs w:val="20"/>
                <w:lang w:eastAsia="zh-CN"/>
              </w:rPr>
            </w:pPr>
            <w:r w:rsidRPr="00FC0AA0">
              <w:rPr>
                <w:szCs w:val="20"/>
                <w:lang w:eastAsia="zh-CN"/>
              </w:rPr>
              <w:t xml:space="preserve"> DL timing reference (based on each </w:t>
            </w:r>
            <w:r>
              <w:rPr>
                <w:rFonts w:asciiTheme="minorEastAsia" w:eastAsiaTheme="minorEastAsia" w:hAnsiTheme="minorEastAsia" w:hint="eastAsia"/>
                <w:szCs w:val="20"/>
                <w:lang w:eastAsia="zh-CN"/>
              </w:rPr>
              <w:t>g</w:t>
            </w:r>
            <w:r>
              <w:rPr>
                <w:szCs w:val="20"/>
                <w:lang w:eastAsia="zh-CN"/>
              </w:rPr>
              <w:t>NB</w:t>
            </w:r>
            <w:r w:rsidRPr="00FC0AA0">
              <w:rPr>
                <w:szCs w:val="20"/>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789AB025"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64842F"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2FEBF1"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T+t+p</w:t>
            </w:r>
            <w:proofErr w:type="spellEnd"/>
          </w:p>
        </w:tc>
        <w:tc>
          <w:tcPr>
            <w:tcW w:w="1835" w:type="dxa"/>
            <w:tcBorders>
              <w:top w:val="single" w:sz="4" w:space="0" w:color="auto"/>
              <w:left w:val="single" w:sz="4" w:space="0" w:color="auto"/>
              <w:bottom w:val="single" w:sz="4" w:space="0" w:color="auto"/>
              <w:right w:val="single" w:sz="4" w:space="0" w:color="auto"/>
            </w:tcBorders>
            <w:hideMark/>
          </w:tcPr>
          <w:p w14:paraId="117B79D6"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T+t+d+p</w:t>
            </w:r>
            <w:proofErr w:type="spellEnd"/>
          </w:p>
        </w:tc>
      </w:tr>
      <w:tr w:rsidR="00391F18" w:rsidRPr="00FC0AA0" w14:paraId="3EADA03D"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4728DBAC" w14:textId="77777777" w:rsidR="00391F18" w:rsidRPr="00FC0AA0" w:rsidRDefault="00391F18" w:rsidP="000313EC">
            <w:pPr>
              <w:spacing w:before="100" w:beforeAutospacing="1" w:after="0"/>
              <w:jc w:val="center"/>
              <w:rPr>
                <w:szCs w:val="20"/>
                <w:lang w:eastAsia="zh-CN"/>
              </w:rPr>
            </w:pPr>
            <w:r w:rsidRPr="00FC0AA0">
              <w:rPr>
                <w:szCs w:val="20"/>
                <w:lang w:eastAsia="zh-CN"/>
              </w:rPr>
              <w:t>UE Tx timing</w:t>
            </w:r>
          </w:p>
        </w:tc>
        <w:tc>
          <w:tcPr>
            <w:tcW w:w="993" w:type="dxa"/>
            <w:tcBorders>
              <w:top w:val="single" w:sz="4" w:space="0" w:color="auto"/>
              <w:left w:val="single" w:sz="4" w:space="0" w:color="auto"/>
              <w:bottom w:val="single" w:sz="4" w:space="0" w:color="auto"/>
              <w:right w:val="single" w:sz="4" w:space="0" w:color="auto"/>
            </w:tcBorders>
            <w:hideMark/>
          </w:tcPr>
          <w:p w14:paraId="05803B77" w14:textId="77777777" w:rsidR="00391F18" w:rsidRPr="00FC0AA0" w:rsidRDefault="00391F18" w:rsidP="000313EC">
            <w:pPr>
              <w:spacing w:before="100" w:beforeAutospacing="1" w:after="0"/>
              <w:jc w:val="center"/>
              <w:rPr>
                <w:szCs w:val="20"/>
                <w:lang w:eastAsia="zh-CN"/>
              </w:rPr>
            </w:pPr>
            <w:proofErr w:type="spellStart"/>
            <w:r w:rsidRPr="00FC0AA0">
              <w:rPr>
                <w:szCs w:val="20"/>
                <w:lang w:eastAsia="zh-CN"/>
              </w:rPr>
              <w:t>T+t-s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375FFE0" w14:textId="77777777" w:rsidR="00391F18" w:rsidRPr="00FC0AA0" w:rsidRDefault="00391F18" w:rsidP="000313EC">
            <w:pPr>
              <w:spacing w:before="100" w:beforeAutospacing="1" w:after="0"/>
              <w:jc w:val="center"/>
              <w:rPr>
                <w:szCs w:val="20"/>
                <w:lang w:eastAsia="zh-CN"/>
              </w:rPr>
            </w:pPr>
            <w:r w:rsidRPr="00FC0AA0">
              <w:rPr>
                <w:szCs w:val="20"/>
                <w:lang w:eastAsia="zh-CN"/>
              </w:rPr>
              <w:t>T+t+d-s-2Δ</w:t>
            </w:r>
          </w:p>
        </w:tc>
        <w:tc>
          <w:tcPr>
            <w:tcW w:w="2127" w:type="dxa"/>
            <w:tcBorders>
              <w:top w:val="single" w:sz="4" w:space="0" w:color="auto"/>
              <w:left w:val="single" w:sz="4" w:space="0" w:color="auto"/>
              <w:bottom w:val="single" w:sz="4" w:space="0" w:color="auto"/>
              <w:right w:val="single" w:sz="4" w:space="0" w:color="auto"/>
            </w:tcBorders>
            <w:hideMark/>
          </w:tcPr>
          <w:p w14:paraId="00E5FE55" w14:textId="77777777" w:rsidR="00391F18" w:rsidRPr="00FC0AA0" w:rsidRDefault="00391F18" w:rsidP="000313EC">
            <w:pPr>
              <w:spacing w:before="100" w:beforeAutospacing="1" w:after="0"/>
              <w:jc w:val="center"/>
              <w:rPr>
                <w:szCs w:val="20"/>
                <w:lang w:eastAsia="zh-CN"/>
              </w:rPr>
            </w:pPr>
            <w:r w:rsidRPr="00FC0AA0">
              <w:rPr>
                <w:szCs w:val="20"/>
                <w:lang w:eastAsia="zh-CN"/>
              </w:rPr>
              <w:t>T+t+p-s-2Δ+2p</w:t>
            </w:r>
          </w:p>
        </w:tc>
        <w:tc>
          <w:tcPr>
            <w:tcW w:w="1835" w:type="dxa"/>
            <w:tcBorders>
              <w:top w:val="single" w:sz="4" w:space="0" w:color="auto"/>
              <w:left w:val="single" w:sz="4" w:space="0" w:color="auto"/>
              <w:bottom w:val="single" w:sz="4" w:space="0" w:color="auto"/>
              <w:right w:val="single" w:sz="4" w:space="0" w:color="auto"/>
            </w:tcBorders>
            <w:hideMark/>
          </w:tcPr>
          <w:p w14:paraId="125AC113" w14:textId="77777777" w:rsidR="00391F18" w:rsidRPr="00FC0AA0" w:rsidRDefault="00391F18" w:rsidP="000313EC">
            <w:pPr>
              <w:spacing w:before="100" w:beforeAutospacing="1" w:after="0"/>
              <w:jc w:val="center"/>
              <w:rPr>
                <w:szCs w:val="20"/>
                <w:lang w:eastAsia="zh-CN"/>
              </w:rPr>
            </w:pPr>
            <w:r w:rsidRPr="00FC0AA0">
              <w:rPr>
                <w:szCs w:val="20"/>
                <w:lang w:eastAsia="zh-CN"/>
              </w:rPr>
              <w:t>T+t+d+p-s-2Δ+2p</w:t>
            </w:r>
          </w:p>
        </w:tc>
      </w:tr>
      <w:tr w:rsidR="00391F18" w:rsidRPr="00FC0AA0" w14:paraId="5C32CC2A"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5E91B31" w14:textId="77777777" w:rsidR="00391F18" w:rsidRPr="00FC0AA0" w:rsidRDefault="00391F18" w:rsidP="000313EC">
            <w:pPr>
              <w:spacing w:before="100" w:beforeAutospacing="1" w:after="0"/>
              <w:jc w:val="center"/>
              <w:rPr>
                <w:szCs w:val="20"/>
                <w:lang w:eastAsia="zh-CN"/>
              </w:rPr>
            </w:pPr>
            <w:r>
              <w:rPr>
                <w:szCs w:val="20"/>
                <w:lang w:eastAsia="zh-CN"/>
              </w:rPr>
              <w:t>gNB</w:t>
            </w:r>
            <w:r w:rsidRPr="00FC0AA0">
              <w:rPr>
                <w:szCs w:val="20"/>
                <w:lang w:eastAsia="zh-CN"/>
              </w:rPr>
              <w:t xml:space="preserve"> Rx timing</w:t>
            </w:r>
          </w:p>
        </w:tc>
        <w:tc>
          <w:tcPr>
            <w:tcW w:w="993" w:type="dxa"/>
            <w:tcBorders>
              <w:top w:val="single" w:sz="4" w:space="0" w:color="auto"/>
              <w:left w:val="single" w:sz="4" w:space="0" w:color="auto"/>
              <w:bottom w:val="single" w:sz="4" w:space="0" w:color="auto"/>
              <w:right w:val="single" w:sz="4" w:space="0" w:color="auto"/>
            </w:tcBorders>
            <w:hideMark/>
          </w:tcPr>
          <w:p w14:paraId="7AC4EC7B" w14:textId="77777777" w:rsidR="00391F18" w:rsidRPr="00FC0AA0" w:rsidRDefault="00391F18" w:rsidP="000313EC">
            <w:pPr>
              <w:spacing w:before="100" w:beforeAutospacing="1" w:after="0"/>
              <w:jc w:val="center"/>
              <w:rPr>
                <w:szCs w:val="20"/>
                <w:lang w:eastAsia="zh-CN"/>
              </w:rPr>
            </w:pPr>
            <w:r w:rsidRPr="00FC0AA0">
              <w:rPr>
                <w:szCs w:val="20"/>
                <w:lang w:eastAsia="zh-CN"/>
              </w:rPr>
              <w:t>T+2t-s</w:t>
            </w:r>
          </w:p>
        </w:tc>
        <w:tc>
          <w:tcPr>
            <w:tcW w:w="1842" w:type="dxa"/>
            <w:tcBorders>
              <w:top w:val="single" w:sz="4" w:space="0" w:color="auto"/>
              <w:left w:val="single" w:sz="4" w:space="0" w:color="auto"/>
              <w:bottom w:val="single" w:sz="4" w:space="0" w:color="auto"/>
              <w:right w:val="single" w:sz="4" w:space="0" w:color="auto"/>
            </w:tcBorders>
            <w:hideMark/>
          </w:tcPr>
          <w:p w14:paraId="6FB12809" w14:textId="77777777" w:rsidR="00391F18" w:rsidRPr="00FC0AA0" w:rsidRDefault="00391F18" w:rsidP="000313EC">
            <w:pPr>
              <w:spacing w:before="100" w:beforeAutospacing="1" w:after="0"/>
              <w:jc w:val="center"/>
              <w:rPr>
                <w:szCs w:val="20"/>
                <w:lang w:eastAsia="zh-CN"/>
              </w:rPr>
            </w:pPr>
            <w:r w:rsidRPr="00FC0AA0">
              <w:rPr>
                <w:szCs w:val="20"/>
                <w:lang w:eastAsia="zh-CN"/>
              </w:rPr>
              <w:t>T+2t+2d-s-2Δ</w:t>
            </w:r>
          </w:p>
        </w:tc>
        <w:tc>
          <w:tcPr>
            <w:tcW w:w="2127" w:type="dxa"/>
            <w:tcBorders>
              <w:top w:val="single" w:sz="4" w:space="0" w:color="auto"/>
              <w:left w:val="single" w:sz="4" w:space="0" w:color="auto"/>
              <w:bottom w:val="single" w:sz="4" w:space="0" w:color="auto"/>
              <w:right w:val="single" w:sz="4" w:space="0" w:color="auto"/>
            </w:tcBorders>
            <w:hideMark/>
          </w:tcPr>
          <w:p w14:paraId="7A59DD1F" w14:textId="77777777" w:rsidR="00391F18" w:rsidRPr="00FC0AA0" w:rsidRDefault="00391F18" w:rsidP="000313EC">
            <w:pPr>
              <w:spacing w:before="100" w:beforeAutospacing="1" w:after="0"/>
              <w:jc w:val="center"/>
              <w:rPr>
                <w:szCs w:val="20"/>
                <w:lang w:eastAsia="zh-CN"/>
              </w:rPr>
            </w:pPr>
            <w:r w:rsidRPr="00FC0AA0">
              <w:rPr>
                <w:szCs w:val="20"/>
                <w:lang w:eastAsia="zh-CN"/>
              </w:rPr>
              <w:t>T+2t-s-2Δ+3p</w:t>
            </w:r>
          </w:p>
        </w:tc>
        <w:tc>
          <w:tcPr>
            <w:tcW w:w="1835" w:type="dxa"/>
            <w:tcBorders>
              <w:top w:val="single" w:sz="4" w:space="0" w:color="auto"/>
              <w:left w:val="single" w:sz="4" w:space="0" w:color="auto"/>
              <w:bottom w:val="single" w:sz="4" w:space="0" w:color="auto"/>
              <w:right w:val="single" w:sz="4" w:space="0" w:color="auto"/>
            </w:tcBorders>
            <w:hideMark/>
          </w:tcPr>
          <w:p w14:paraId="6484F834" w14:textId="77777777" w:rsidR="00391F18" w:rsidRPr="00FC0AA0" w:rsidRDefault="00391F18" w:rsidP="000313EC">
            <w:pPr>
              <w:spacing w:before="100" w:beforeAutospacing="1" w:after="0"/>
              <w:jc w:val="center"/>
              <w:rPr>
                <w:szCs w:val="20"/>
                <w:lang w:eastAsia="zh-CN"/>
              </w:rPr>
            </w:pPr>
            <w:r w:rsidRPr="00FC0AA0">
              <w:rPr>
                <w:szCs w:val="20"/>
                <w:lang w:eastAsia="zh-CN"/>
              </w:rPr>
              <w:t>T+2t+2d-s-2Δ+3p</w:t>
            </w:r>
          </w:p>
        </w:tc>
      </w:tr>
      <w:tr w:rsidR="00391F18" w:rsidRPr="00FC0AA0" w14:paraId="01F90654"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23CF48F7" w14:textId="77777777" w:rsidR="00391F18" w:rsidRPr="00FC0AA0" w:rsidRDefault="00391F18" w:rsidP="000313EC">
            <w:pPr>
              <w:spacing w:before="100" w:beforeAutospacing="1" w:after="0"/>
              <w:jc w:val="center"/>
              <w:rPr>
                <w:szCs w:val="20"/>
                <w:lang w:eastAsia="zh-CN"/>
              </w:rPr>
            </w:pPr>
            <w:r>
              <w:rPr>
                <w:szCs w:val="20"/>
                <w:lang w:eastAsia="zh-CN"/>
              </w:rPr>
              <w:t>gNB</w:t>
            </w:r>
            <w:r w:rsidRPr="00FC0AA0">
              <w:rPr>
                <w:szCs w:val="20"/>
                <w:lang w:eastAsia="zh-CN"/>
              </w:rPr>
              <w:t xml:space="preserve"> Rx timing offset</w:t>
            </w:r>
          </w:p>
        </w:tc>
        <w:tc>
          <w:tcPr>
            <w:tcW w:w="993" w:type="dxa"/>
            <w:tcBorders>
              <w:top w:val="single" w:sz="4" w:space="0" w:color="auto"/>
              <w:left w:val="single" w:sz="4" w:space="0" w:color="auto"/>
              <w:bottom w:val="single" w:sz="4" w:space="0" w:color="auto"/>
              <w:right w:val="single" w:sz="4" w:space="0" w:color="auto"/>
            </w:tcBorders>
            <w:hideMark/>
          </w:tcPr>
          <w:p w14:paraId="622F002C" w14:textId="77777777" w:rsidR="00391F18" w:rsidRPr="00FC0AA0" w:rsidRDefault="00391F18" w:rsidP="000313EC">
            <w:pPr>
              <w:spacing w:before="100" w:beforeAutospacing="1" w:after="0"/>
              <w:jc w:val="center"/>
              <w:rPr>
                <w:szCs w:val="20"/>
                <w:lang w:eastAsia="zh-CN"/>
              </w:rPr>
            </w:pPr>
            <w:r w:rsidRPr="00FC0AA0">
              <w:rPr>
                <w:szCs w:val="20"/>
                <w:lang w:eastAsia="zh-CN"/>
              </w:rPr>
              <w:t>2t-s</w:t>
            </w:r>
          </w:p>
        </w:tc>
        <w:tc>
          <w:tcPr>
            <w:tcW w:w="1842" w:type="dxa"/>
            <w:tcBorders>
              <w:top w:val="single" w:sz="4" w:space="0" w:color="auto"/>
              <w:left w:val="single" w:sz="4" w:space="0" w:color="auto"/>
              <w:bottom w:val="single" w:sz="4" w:space="0" w:color="auto"/>
              <w:right w:val="single" w:sz="4" w:space="0" w:color="auto"/>
            </w:tcBorders>
            <w:hideMark/>
          </w:tcPr>
          <w:p w14:paraId="40268D06" w14:textId="77777777" w:rsidR="00391F18" w:rsidRPr="00FC0AA0" w:rsidRDefault="00391F18" w:rsidP="000313EC">
            <w:pPr>
              <w:spacing w:before="100" w:beforeAutospacing="1" w:after="0"/>
              <w:jc w:val="center"/>
              <w:rPr>
                <w:szCs w:val="20"/>
                <w:lang w:eastAsia="zh-CN"/>
              </w:rPr>
            </w:pPr>
            <w:r w:rsidRPr="00FC0AA0">
              <w:rPr>
                <w:szCs w:val="20"/>
                <w:lang w:eastAsia="zh-CN"/>
              </w:rPr>
              <w:t>2t+2d-s-2Δ</w:t>
            </w:r>
          </w:p>
        </w:tc>
        <w:tc>
          <w:tcPr>
            <w:tcW w:w="2127" w:type="dxa"/>
            <w:tcBorders>
              <w:top w:val="single" w:sz="4" w:space="0" w:color="auto"/>
              <w:left w:val="single" w:sz="4" w:space="0" w:color="auto"/>
              <w:bottom w:val="single" w:sz="4" w:space="0" w:color="auto"/>
              <w:right w:val="single" w:sz="4" w:space="0" w:color="auto"/>
            </w:tcBorders>
            <w:hideMark/>
          </w:tcPr>
          <w:p w14:paraId="21FCEE62" w14:textId="77777777" w:rsidR="00391F18" w:rsidRPr="00FC0AA0" w:rsidRDefault="00391F18" w:rsidP="000313EC">
            <w:pPr>
              <w:spacing w:before="100" w:beforeAutospacing="1" w:after="0"/>
              <w:jc w:val="center"/>
              <w:rPr>
                <w:szCs w:val="20"/>
                <w:lang w:eastAsia="zh-CN"/>
              </w:rPr>
            </w:pPr>
            <w:r w:rsidRPr="00FC0AA0">
              <w:rPr>
                <w:szCs w:val="20"/>
                <w:lang w:eastAsia="zh-CN"/>
              </w:rPr>
              <w:t>2t-s-2Δ+2p</w:t>
            </w:r>
          </w:p>
        </w:tc>
        <w:tc>
          <w:tcPr>
            <w:tcW w:w="1835" w:type="dxa"/>
            <w:tcBorders>
              <w:top w:val="single" w:sz="4" w:space="0" w:color="auto"/>
              <w:left w:val="single" w:sz="4" w:space="0" w:color="auto"/>
              <w:bottom w:val="single" w:sz="4" w:space="0" w:color="auto"/>
              <w:right w:val="single" w:sz="4" w:space="0" w:color="auto"/>
            </w:tcBorders>
            <w:hideMark/>
          </w:tcPr>
          <w:p w14:paraId="7F51D8D9" w14:textId="77777777" w:rsidR="00391F18" w:rsidRPr="00FC0AA0" w:rsidRDefault="00391F18" w:rsidP="000313EC">
            <w:pPr>
              <w:spacing w:before="100" w:beforeAutospacing="1" w:after="0"/>
              <w:jc w:val="center"/>
              <w:rPr>
                <w:szCs w:val="20"/>
                <w:lang w:eastAsia="zh-CN"/>
              </w:rPr>
            </w:pPr>
            <w:r w:rsidRPr="00FC0AA0">
              <w:rPr>
                <w:szCs w:val="20"/>
                <w:lang w:eastAsia="zh-CN"/>
              </w:rPr>
              <w:t>2t+2d-s -2Δ+2p</w:t>
            </w:r>
          </w:p>
        </w:tc>
      </w:tr>
      <w:tr w:rsidR="00391F18" w:rsidRPr="00FC0AA0" w14:paraId="275F926F" w14:textId="77777777" w:rsidTr="000313EC">
        <w:tc>
          <w:tcPr>
            <w:tcW w:w="2263" w:type="dxa"/>
            <w:tcBorders>
              <w:top w:val="single" w:sz="4" w:space="0" w:color="auto"/>
              <w:left w:val="single" w:sz="4" w:space="0" w:color="auto"/>
              <w:bottom w:val="single" w:sz="4" w:space="0" w:color="auto"/>
              <w:right w:val="single" w:sz="4" w:space="0" w:color="auto"/>
            </w:tcBorders>
            <w:hideMark/>
          </w:tcPr>
          <w:p w14:paraId="497483FB" w14:textId="77777777" w:rsidR="00391F18" w:rsidRPr="00FC0AA0" w:rsidRDefault="00391F18" w:rsidP="000313EC">
            <w:pPr>
              <w:spacing w:before="100" w:beforeAutospacing="1" w:after="0"/>
              <w:jc w:val="center"/>
              <w:rPr>
                <w:szCs w:val="20"/>
                <w:lang w:eastAsia="zh-CN"/>
              </w:rPr>
            </w:pPr>
            <w:r>
              <w:rPr>
                <w:rFonts w:asciiTheme="minorEastAsia" w:eastAsiaTheme="minorEastAsia" w:hAnsiTheme="minorEastAsia" w:hint="eastAsia"/>
                <w:szCs w:val="20"/>
                <w:lang w:eastAsia="zh-CN"/>
              </w:rPr>
              <w:t>g</w:t>
            </w:r>
            <w:r>
              <w:rPr>
                <w:szCs w:val="20"/>
                <w:lang w:eastAsia="zh-CN"/>
              </w:rPr>
              <w:t>NB</w:t>
            </w:r>
            <w:r w:rsidRPr="00FC0AA0">
              <w:rPr>
                <w:szCs w:val="20"/>
                <w:lang w:eastAsia="zh-CN"/>
              </w:rPr>
              <w:t xml:space="preserve"> Rx timing offset </w:t>
            </w:r>
          </w:p>
        </w:tc>
        <w:tc>
          <w:tcPr>
            <w:tcW w:w="993" w:type="dxa"/>
            <w:tcBorders>
              <w:top w:val="single" w:sz="4" w:space="0" w:color="auto"/>
              <w:left w:val="single" w:sz="4" w:space="0" w:color="auto"/>
              <w:bottom w:val="single" w:sz="4" w:space="0" w:color="auto"/>
              <w:right w:val="single" w:sz="4" w:space="0" w:color="auto"/>
            </w:tcBorders>
            <w:hideMark/>
          </w:tcPr>
          <w:p w14:paraId="15F80842"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c>
          <w:tcPr>
            <w:tcW w:w="1842" w:type="dxa"/>
            <w:tcBorders>
              <w:top w:val="single" w:sz="4" w:space="0" w:color="auto"/>
              <w:left w:val="single" w:sz="4" w:space="0" w:color="auto"/>
              <w:bottom w:val="single" w:sz="4" w:space="0" w:color="auto"/>
              <w:right w:val="single" w:sz="4" w:space="0" w:color="auto"/>
            </w:tcBorders>
            <w:hideMark/>
          </w:tcPr>
          <w:p w14:paraId="67618ECF"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c>
          <w:tcPr>
            <w:tcW w:w="2127" w:type="dxa"/>
            <w:tcBorders>
              <w:top w:val="single" w:sz="4" w:space="0" w:color="auto"/>
              <w:left w:val="single" w:sz="4" w:space="0" w:color="auto"/>
              <w:bottom w:val="single" w:sz="4" w:space="0" w:color="auto"/>
              <w:right w:val="single" w:sz="4" w:space="0" w:color="auto"/>
            </w:tcBorders>
            <w:hideMark/>
          </w:tcPr>
          <w:p w14:paraId="24B09C4D"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c>
          <w:tcPr>
            <w:tcW w:w="1835" w:type="dxa"/>
            <w:tcBorders>
              <w:top w:val="single" w:sz="4" w:space="0" w:color="auto"/>
              <w:left w:val="single" w:sz="4" w:space="0" w:color="auto"/>
              <w:bottom w:val="single" w:sz="4" w:space="0" w:color="auto"/>
              <w:right w:val="single" w:sz="4" w:space="0" w:color="auto"/>
            </w:tcBorders>
            <w:hideMark/>
          </w:tcPr>
          <w:p w14:paraId="26690E8A" w14:textId="77777777" w:rsidR="00391F18" w:rsidRPr="00FC0AA0" w:rsidRDefault="00391F18" w:rsidP="000313EC">
            <w:pPr>
              <w:spacing w:before="100" w:beforeAutospacing="1" w:after="0"/>
              <w:jc w:val="center"/>
              <w:rPr>
                <w:szCs w:val="20"/>
                <w:lang w:eastAsia="zh-CN"/>
              </w:rPr>
            </w:pPr>
            <w:r w:rsidRPr="00FC0AA0">
              <w:rPr>
                <w:szCs w:val="20"/>
                <w:lang w:eastAsia="zh-CN"/>
              </w:rPr>
              <w:t>0</w:t>
            </w:r>
          </w:p>
        </w:tc>
      </w:tr>
    </w:tbl>
    <w:p w14:paraId="18817F0C" w14:textId="77777777" w:rsidR="00391F18" w:rsidRDefault="00391F18" w:rsidP="00391F18">
      <w:pPr>
        <w:pStyle w:val="tabletext"/>
        <w:jc w:val="both"/>
      </w:pPr>
    </w:p>
    <w:p w14:paraId="3AF3B737" w14:textId="5A158440" w:rsidR="00391F18" w:rsidRDefault="00391F18" w:rsidP="00391F18">
      <w:pPr>
        <w:pStyle w:val="tabletext"/>
        <w:jc w:val="both"/>
      </w:pPr>
      <w:r>
        <w:t xml:space="preserve">Alt 2 has minimum spec impact because we only need to </w:t>
      </w:r>
      <w:r w:rsidR="00E41D39">
        <w:t xml:space="preserve">obtain the TAC for </w:t>
      </w:r>
      <w:r>
        <w:t xml:space="preserve">the source </w:t>
      </w:r>
      <w:r>
        <w:rPr>
          <w:rFonts w:hint="eastAsia"/>
        </w:rPr>
        <w:t>g</w:t>
      </w:r>
      <w:r>
        <w:t xml:space="preserve">NB in advance and other TACs for candidate cells can be acquired by UE implementation. </w:t>
      </w:r>
      <w:r w:rsidR="005C0838">
        <w:t>And compared to the network-initiated RACH</w:t>
      </w:r>
      <w:r w:rsidR="009B2D58">
        <w:t xml:space="preserve"> to update TA for candidate cell(s) </w:t>
      </w:r>
      <w:r w:rsidR="005C0838">
        <w:t xml:space="preserve"> agreed in the last meeting, Alt-2 could save significant RACH overhead</w:t>
      </w:r>
      <w:r w:rsidR="00463174">
        <w:t>,</w:t>
      </w:r>
      <w:r w:rsidR="005C0838">
        <w:t xml:space="preserve"> especially </w:t>
      </w:r>
      <w:r w:rsidR="00463174">
        <w:t xml:space="preserve">when </w:t>
      </w:r>
      <w:r w:rsidR="005C0838">
        <w:t xml:space="preserve">the number of candidate cell is large. </w:t>
      </w:r>
      <w:r>
        <w:t xml:space="preserve">Therefore, for the case of initial time alignment achieved by </w:t>
      </w:r>
      <w:r w:rsidR="00463174">
        <w:t xml:space="preserve">the </w:t>
      </w:r>
      <w:r>
        <w:t xml:space="preserve">RACH </w:t>
      </w:r>
      <w:r>
        <w:rPr>
          <w:rFonts w:hint="eastAsia"/>
        </w:rPr>
        <w:t>procedure</w:t>
      </w:r>
      <w:r>
        <w:t xml:space="preserve">, we propose </w:t>
      </w:r>
      <w:r w:rsidR="008A19EF">
        <w:t>to support</w:t>
      </w:r>
      <w:r>
        <w:t xml:space="preserve"> </w:t>
      </w:r>
      <w:r w:rsidR="00463174">
        <w:t xml:space="preserve">maintaining </w:t>
      </w:r>
      <w:r>
        <w:t xml:space="preserve">UL timing </w:t>
      </w:r>
      <w:r w:rsidR="00463174">
        <w:t xml:space="preserve">by </w:t>
      </w:r>
      <w:r>
        <w:t xml:space="preserve">using the TAC from the source </w:t>
      </w:r>
      <w:r>
        <w:rPr>
          <w:rFonts w:hint="eastAsia"/>
        </w:rPr>
        <w:t>g</w:t>
      </w:r>
      <w:r>
        <w:t xml:space="preserve">NB and the DL timing difference between the candidate </w:t>
      </w:r>
      <w:r>
        <w:rPr>
          <w:rFonts w:hint="eastAsia"/>
        </w:rPr>
        <w:t>g</w:t>
      </w:r>
      <w:r>
        <w:t>NB(</w:t>
      </w:r>
      <w:r>
        <w:rPr>
          <w:rFonts w:hint="eastAsia"/>
        </w:rPr>
        <w:t>s</w:t>
      </w:r>
      <w:r>
        <w:t xml:space="preserve">) and source </w:t>
      </w:r>
      <w:r>
        <w:rPr>
          <w:rFonts w:hint="eastAsia"/>
        </w:rPr>
        <w:t>g</w:t>
      </w:r>
      <w:r>
        <w:t xml:space="preserve">NB. However, if </w:t>
      </w:r>
      <w:r w:rsidRPr="008C0F56">
        <w:t xml:space="preserve">initial time alignment </w:t>
      </w:r>
      <w:r>
        <w:t xml:space="preserve">is </w:t>
      </w:r>
      <w:r w:rsidRPr="008C0F56">
        <w:t xml:space="preserve">achieved by </w:t>
      </w:r>
      <w:r>
        <w:t xml:space="preserve">SRS, the </w:t>
      </w:r>
      <w:r w:rsidRPr="00201B0D">
        <w:t xml:space="preserve">timing offset p between non-synchronized </w:t>
      </w:r>
      <w:proofErr w:type="spellStart"/>
      <w:r w:rsidRPr="00201B0D">
        <w:t>gNBs</w:t>
      </w:r>
      <w:proofErr w:type="spellEnd"/>
      <w:r>
        <w:t xml:space="preserve"> cannot be obtained. Therefore, in this case, Alt 1 is more appropriate. </w:t>
      </w:r>
    </w:p>
    <w:p w14:paraId="32C89A3D" w14:textId="77777777" w:rsidR="00391F18" w:rsidRDefault="00391F18" w:rsidP="00391F18">
      <w:pPr>
        <w:pStyle w:val="proposal"/>
      </w:pPr>
      <w:r>
        <w:t>For relative time adjustment when maintaining multiple TAs,</w:t>
      </w:r>
    </w:p>
    <w:p w14:paraId="54D1E728" w14:textId="77777777" w:rsidR="00391F18" w:rsidRDefault="00391F18" w:rsidP="00391F18">
      <w:pPr>
        <w:pStyle w:val="boldbullet2"/>
      </w:pPr>
      <w:r>
        <w:t xml:space="preserve">If the initial time alignment is achieved by SRS, </w:t>
      </w:r>
      <w:r>
        <w:rPr>
          <w:rFonts w:hint="eastAsia"/>
        </w:rPr>
        <w:t>s</w:t>
      </w:r>
      <w:r>
        <w:t>upport relative time adjustment by multiple TACs;</w:t>
      </w:r>
    </w:p>
    <w:p w14:paraId="7F158FC7" w14:textId="52067E6D" w:rsidR="007B6384" w:rsidRDefault="00391F18" w:rsidP="007B6384">
      <w:pPr>
        <w:pStyle w:val="boldbullet2"/>
      </w:pPr>
      <w:r>
        <w:rPr>
          <w:rFonts w:hint="eastAsia"/>
        </w:rPr>
        <w:t>If</w:t>
      </w:r>
      <w:r>
        <w:t xml:space="preserve"> the initial time alignment </w:t>
      </w:r>
      <w:r w:rsidR="00463174">
        <w:t xml:space="preserve">for candidate cell(s) </w:t>
      </w:r>
      <w:r>
        <w:t xml:space="preserve">is achieved by RACH </w:t>
      </w:r>
      <w:r>
        <w:rPr>
          <w:rFonts w:hint="eastAsia"/>
        </w:rPr>
        <w:t>procedure</w:t>
      </w:r>
      <w:r>
        <w:t xml:space="preserve">, support </w:t>
      </w:r>
      <w:r w:rsidRPr="006E6365">
        <w:t xml:space="preserve">only one TAC is explicitly indicated and associated with the </w:t>
      </w:r>
      <w:r>
        <w:t>source gNB</w:t>
      </w:r>
      <w:r w:rsidRPr="006E6365">
        <w:t>, the TA</w:t>
      </w:r>
      <w:r>
        <w:t xml:space="preserve"> values</w:t>
      </w:r>
      <w:r w:rsidRPr="006E6365">
        <w:t xml:space="preserve"> </w:t>
      </w:r>
      <w:r>
        <w:t xml:space="preserve">for candidate cell(s) are </w:t>
      </w:r>
      <w:r w:rsidRPr="006E6365">
        <w:t xml:space="preserve">determined by the received TAC together with DL receiving timing difference between the </w:t>
      </w:r>
      <w:r>
        <w:t xml:space="preserve">source cell </w:t>
      </w:r>
      <w:r>
        <w:rPr>
          <w:rFonts w:hint="eastAsia"/>
        </w:rPr>
        <w:t>and</w:t>
      </w:r>
      <w:r>
        <w:t xml:space="preserve"> candidate cell(</w:t>
      </w:r>
      <w:r w:rsidRPr="006E6365">
        <w:t>s</w:t>
      </w:r>
      <w:r>
        <w:t>) respectively</w:t>
      </w:r>
      <w:r w:rsidRPr="006E6365">
        <w:t>.</w:t>
      </w:r>
    </w:p>
    <w:p w14:paraId="1028A1FB" w14:textId="3E28F342" w:rsidR="001F58D0" w:rsidRDefault="001F58D0" w:rsidP="001F58D0">
      <w:pPr>
        <w:pStyle w:val="title2"/>
        <w:rPr>
          <w:rFonts w:eastAsiaTheme="minorEastAsia"/>
        </w:rPr>
      </w:pPr>
      <w:r>
        <w:rPr>
          <w:rFonts w:eastAsiaTheme="minorEastAsia" w:hint="eastAsia"/>
        </w:rPr>
        <w:lastRenderedPageBreak/>
        <w:t>T</w:t>
      </w:r>
      <w:r>
        <w:rPr>
          <w:rFonts w:eastAsiaTheme="minorEastAsia"/>
        </w:rPr>
        <w:t>AT</w:t>
      </w:r>
      <w:r w:rsidR="00E67ECF">
        <w:rPr>
          <w:rFonts w:eastAsiaTheme="minorEastAsia" w:hint="eastAsia"/>
        </w:rPr>
        <w:t>-</w:t>
      </w:r>
      <w:r>
        <w:rPr>
          <w:rFonts w:eastAsiaTheme="minorEastAsia" w:hint="eastAsia"/>
        </w:rPr>
        <w:t>related</w:t>
      </w:r>
      <w:r w:rsidR="00E67ECF">
        <w:rPr>
          <w:rFonts w:eastAsiaTheme="minorEastAsia"/>
        </w:rPr>
        <w:t xml:space="preserve"> </w:t>
      </w:r>
      <w:r w:rsidR="00E67ECF">
        <w:rPr>
          <w:rFonts w:eastAsiaTheme="minorEastAsia" w:hint="eastAsia"/>
        </w:rPr>
        <w:t>issues</w:t>
      </w:r>
    </w:p>
    <w:p w14:paraId="52E79296" w14:textId="61ECA96C" w:rsidR="009B2D58" w:rsidRDefault="002D0F0F" w:rsidP="002D0F0F">
      <w:r>
        <w:rPr>
          <w:rFonts w:eastAsiaTheme="minorEastAsia"/>
          <w:lang w:eastAsia="zh-CN"/>
        </w:rPr>
        <w:t xml:space="preserve">If </w:t>
      </w:r>
      <w:r>
        <w:t xml:space="preserve">maintenance of multiple TAs </w:t>
      </w:r>
      <w:r>
        <w:rPr>
          <w:rFonts w:hint="eastAsia"/>
          <w:lang w:eastAsia="zh-CN"/>
        </w:rPr>
        <w:t>for</w:t>
      </w:r>
      <w:r>
        <w:t xml:space="preserve"> candidate cells is supported by UE</w:t>
      </w:r>
      <w:r w:rsidR="005C0838">
        <w:t>, the TAT-related issues</w:t>
      </w:r>
      <w:r w:rsidR="005323E5">
        <w:t xml:space="preserve"> should be further discussed</w:t>
      </w:r>
      <w:r w:rsidR="005C0838">
        <w:t xml:space="preserve">, e.g., TAT configuration, </w:t>
      </w:r>
      <w:r w:rsidR="00463174">
        <w:t xml:space="preserve">and </w:t>
      </w:r>
      <w:r w:rsidR="005C0838">
        <w:t>the condition of TAT to be started/restarted. To simplify multiple TA maintenance</w:t>
      </w:r>
      <w:r w:rsidR="000805FF">
        <w:t xml:space="preserve"> procedure</w:t>
      </w:r>
      <w:r w:rsidR="005C0838">
        <w:t xml:space="preserve">, independent TAT configuration should be supported. As shown in Figure 6, serving cell and candidate cells are associated with 4 TAGs, and each TAG is configured with TAT. When UE </w:t>
      </w:r>
      <w:r w:rsidR="00463174">
        <w:t xml:space="preserve">receives </w:t>
      </w:r>
      <w:r w:rsidR="005C0838">
        <w:t>RAR or absolute TAC or relative TAC, the corresponding TAT would be started/restart</w:t>
      </w:r>
      <w:r w:rsidR="00463174">
        <w:t>ed</w:t>
      </w:r>
      <w:r w:rsidR="005C0838">
        <w:t xml:space="preserve">. </w:t>
      </w:r>
    </w:p>
    <w:p w14:paraId="3C5AD716" w14:textId="4A6C6F10" w:rsidR="009B2D58" w:rsidRDefault="009B2D58" w:rsidP="009B2D58">
      <w:pPr>
        <w:pStyle w:val="proposal"/>
      </w:pPr>
      <w:r>
        <w:t>Support independent TAT configuration for candidate cell(s), and when UE receives absolute TAC, corresponding TAT would be started.</w:t>
      </w:r>
    </w:p>
    <w:p w14:paraId="159F153B" w14:textId="77777777" w:rsidR="009B2D58" w:rsidRDefault="009B2D58" w:rsidP="009B2D58">
      <w:pPr>
        <w:jc w:val="center"/>
      </w:pPr>
      <w:r>
        <w:object w:dxaOrig="13291" w:dyaOrig="5611" w14:anchorId="3FB81F8C">
          <v:shape id="_x0000_i1032" type="#_x0000_t75" style="width:385.25pt;height:162.25pt" o:ole="">
            <v:imagedata r:id="rId26" o:title=""/>
          </v:shape>
          <o:OLEObject Type="Embed" ProgID="Visio.Drawing.15" ShapeID="_x0000_i1032" DrawAspect="Content" ObjectID="_1738175773" r:id="rId27"/>
        </w:object>
      </w:r>
    </w:p>
    <w:p w14:paraId="65DADC9A" w14:textId="5FBA95A1" w:rsidR="009B2D58" w:rsidRDefault="009B2D58" w:rsidP="009B2D58">
      <w:pPr>
        <w:pStyle w:val="figure"/>
      </w:pPr>
      <w:r>
        <w:rPr>
          <w:rFonts w:eastAsiaTheme="minorEastAsia" w:hint="eastAsia"/>
          <w:lang w:eastAsia="zh-CN"/>
        </w:rPr>
        <w:t>T</w:t>
      </w:r>
      <w:r>
        <w:rPr>
          <w:rFonts w:eastAsiaTheme="minorEastAsia"/>
          <w:lang w:eastAsia="zh-CN"/>
        </w:rPr>
        <w:t xml:space="preserve">AG </w:t>
      </w:r>
      <w:proofErr w:type="spellStart"/>
      <w:r>
        <w:rPr>
          <w:rFonts w:eastAsiaTheme="minorEastAsia"/>
          <w:lang w:eastAsia="zh-CN"/>
        </w:rPr>
        <w:t>configutaion</w:t>
      </w:r>
      <w:proofErr w:type="spellEnd"/>
      <w:r>
        <w:rPr>
          <w:rFonts w:eastAsiaTheme="minorEastAsia"/>
          <w:lang w:eastAsia="zh-CN"/>
        </w:rPr>
        <w:t xml:space="preserve"> for candidate cell(s)</w:t>
      </w:r>
    </w:p>
    <w:p w14:paraId="44090677" w14:textId="7CC6DFB1" w:rsidR="002D0F0F" w:rsidRDefault="009B2D58" w:rsidP="002D0F0F">
      <w:r>
        <w:t>W</w:t>
      </w:r>
      <w:r w:rsidR="005C0838">
        <w:t xml:space="preserve">hen UE receives a PDCCH order from the </w:t>
      </w:r>
      <w:proofErr w:type="spellStart"/>
      <w:r w:rsidR="005C0838">
        <w:t>PCell</w:t>
      </w:r>
      <w:proofErr w:type="spellEnd"/>
      <w:r w:rsidR="005C0838">
        <w:t xml:space="preserve">, it would send </w:t>
      </w:r>
      <w:r w:rsidR="00463174">
        <w:t xml:space="preserve">a </w:t>
      </w:r>
      <w:r w:rsidR="005C0838">
        <w:t xml:space="preserve">preamble to candidate cell#2. After that, UE would monitor RAR from the </w:t>
      </w:r>
      <w:proofErr w:type="spellStart"/>
      <w:r w:rsidR="005C0838">
        <w:t>PCell</w:t>
      </w:r>
      <w:proofErr w:type="spellEnd"/>
      <w:r w:rsidR="005C0838">
        <w:t xml:space="preserve"> with </w:t>
      </w:r>
      <w:r w:rsidR="00463174">
        <w:t xml:space="preserve">the </w:t>
      </w:r>
      <w:r w:rsidR="005C0838">
        <w:t>same QCL-type assumption as the SSB indicated in the PDCCH order. If the RAR is received by UE within a pre-configured window, the TAT associated with TAG#2 would be started. In the procedure of TA maintenance, if multiple TAs</w:t>
      </w:r>
      <w:r w:rsidR="000805FF">
        <w:t xml:space="preserve"> are</w:t>
      </w:r>
      <w:r w:rsidR="005C0838">
        <w:t xml:space="preserve"> </w:t>
      </w:r>
      <w:r w:rsidR="00463174">
        <w:t xml:space="preserve">maintained </w:t>
      </w:r>
      <w:r w:rsidR="005C0838">
        <w:t xml:space="preserve">by multiple TACs, when UE receives the TAC associated with a specific TAG, e.g., TAG#1, only </w:t>
      </w:r>
      <w:r>
        <w:t xml:space="preserve">the TA value for TAG#1 will be updated and </w:t>
      </w:r>
      <w:r w:rsidR="00463174">
        <w:t xml:space="preserve">the </w:t>
      </w:r>
      <w:r>
        <w:t>corresponding</w:t>
      </w:r>
      <w:r w:rsidR="005C0838">
        <w:t xml:space="preserve"> TAT </w:t>
      </w:r>
      <w:r>
        <w:t>will</w:t>
      </w:r>
      <w:r w:rsidR="005C0838">
        <w:t xml:space="preserve"> be restarted. If multiple TAs</w:t>
      </w:r>
      <w:r w:rsidR="000805FF">
        <w:t xml:space="preserve"> are</w:t>
      </w:r>
      <w:r w:rsidR="005C0838">
        <w:t xml:space="preserve"> </w:t>
      </w:r>
      <w:r w:rsidR="00463174">
        <w:t xml:space="preserve">maintained </w:t>
      </w:r>
      <w:r w:rsidR="005C0838">
        <w:t>by UE-based TA measurement with one TAC from the serving cell, once receiving one TAC associated with TAG#1 from the serving cell, UE would calculate and update the TA value for TAG#1, TAG#2, TAG#3 and TAG#</w:t>
      </w:r>
      <w:proofErr w:type="gramStart"/>
      <w:r w:rsidR="005C0838">
        <w:t>4  respectively</w:t>
      </w:r>
      <w:proofErr w:type="gramEnd"/>
      <w:r w:rsidR="005C0838">
        <w:t xml:space="preserve">. Due to the TA </w:t>
      </w:r>
      <w:proofErr w:type="gramStart"/>
      <w:r w:rsidR="005C0838">
        <w:t>updating,  the</w:t>
      </w:r>
      <w:proofErr w:type="gramEnd"/>
      <w:r w:rsidR="005C0838">
        <w:t xml:space="preserve"> TATs associated with TAG#1, TAG#2, TAG#3 and TAG#4 need to be restarted. </w:t>
      </w:r>
    </w:p>
    <w:p w14:paraId="20EE6827" w14:textId="2873C7DB" w:rsidR="005C0838" w:rsidRDefault="005C0838" w:rsidP="005C0838">
      <w:pPr>
        <w:pStyle w:val="proposal"/>
      </w:pPr>
      <w:r>
        <w:t>If multiple TAs</w:t>
      </w:r>
      <w:r w:rsidR="000805FF">
        <w:t xml:space="preserve"> are</w:t>
      </w:r>
      <w:r>
        <w:t xml:space="preserve"> </w:t>
      </w:r>
      <w:r w:rsidR="00463174">
        <w:t xml:space="preserve">maintained </w:t>
      </w:r>
      <w:r>
        <w:t>by UE-based TA measurement with one TAC from the serving cell, all TATs that UE maintains need to be restarted.</w:t>
      </w:r>
    </w:p>
    <w:p w14:paraId="6ADD8EA8" w14:textId="77777777" w:rsidR="00F262C2" w:rsidRPr="00F262C2" w:rsidRDefault="00F262C2" w:rsidP="009B2D58">
      <w:pPr>
        <w:pStyle w:val="title1"/>
        <w:pBdr>
          <w:top w:val="single" w:sz="12" w:space="0" w:color="auto"/>
        </w:pBdr>
      </w:pPr>
      <w:r w:rsidRPr="00F262C2">
        <w:rPr>
          <w:rFonts w:hint="eastAsia"/>
        </w:rPr>
        <w:t>T</w:t>
      </w:r>
      <w:r w:rsidRPr="00F262C2">
        <w:t xml:space="preserve">A </w:t>
      </w:r>
      <w:r w:rsidRPr="00F262C2">
        <w:rPr>
          <w:rFonts w:hint="eastAsia"/>
        </w:rPr>
        <w:t>app</w:t>
      </w:r>
      <w:r w:rsidRPr="00F262C2">
        <w:t>lication</w:t>
      </w:r>
    </w:p>
    <w:p w14:paraId="6FD60EF7" w14:textId="25939489" w:rsidR="00391F18" w:rsidRDefault="00391F18" w:rsidP="00391F18">
      <w:pPr>
        <w:pStyle w:val="title2"/>
        <w:rPr>
          <w:rFonts w:eastAsiaTheme="minorEastAsia"/>
        </w:rPr>
      </w:pPr>
      <w:r>
        <w:rPr>
          <w:rFonts w:eastAsiaTheme="minorEastAsia"/>
        </w:rPr>
        <w:t>The relationship between TA(s)/TAG(</w:t>
      </w:r>
      <w:r>
        <w:rPr>
          <w:rFonts w:eastAsiaTheme="minorEastAsia" w:hint="eastAsia"/>
        </w:rPr>
        <w:t>s</w:t>
      </w:r>
      <w:r>
        <w:rPr>
          <w:rFonts w:eastAsiaTheme="minorEastAsia"/>
        </w:rPr>
        <w:t xml:space="preserve">) and </w:t>
      </w:r>
      <w:r>
        <w:rPr>
          <w:rFonts w:eastAsiaTheme="minorEastAsia" w:hint="eastAsia"/>
        </w:rPr>
        <w:t>candidate</w:t>
      </w:r>
      <w:r>
        <w:rPr>
          <w:rFonts w:eastAsiaTheme="minorEastAsia"/>
        </w:rPr>
        <w:t xml:space="preserve"> </w:t>
      </w:r>
      <w:r>
        <w:rPr>
          <w:rFonts w:eastAsiaTheme="minorEastAsia" w:hint="eastAsia"/>
        </w:rPr>
        <w:t>cell</w:t>
      </w:r>
      <w:r>
        <w:rPr>
          <w:rFonts w:eastAsiaTheme="minorEastAsia"/>
        </w:rPr>
        <w:t>(s)</w:t>
      </w:r>
    </w:p>
    <w:p w14:paraId="29B5FF79" w14:textId="74CA646A" w:rsidR="00391F18" w:rsidRPr="00391F18" w:rsidRDefault="00391F18" w:rsidP="00391F18">
      <w:pPr>
        <w:rPr>
          <w:rFonts w:eastAsiaTheme="minorEastAsia"/>
          <w:lang w:eastAsia="zh-CN"/>
        </w:rPr>
      </w:pPr>
      <w:r>
        <w:rPr>
          <w:rFonts w:eastAsiaTheme="minorEastAsia"/>
          <w:lang w:eastAsia="zh-CN"/>
        </w:rPr>
        <w:t xml:space="preserve">In the </w:t>
      </w:r>
      <w:r w:rsidR="009B2D58">
        <w:rPr>
          <w:rFonts w:eastAsiaTheme="minorEastAsia"/>
          <w:lang w:eastAsia="zh-CN"/>
        </w:rPr>
        <w:t xml:space="preserve">RAN1#110bis-e </w:t>
      </w:r>
      <w:r>
        <w:rPr>
          <w:rFonts w:eastAsiaTheme="minorEastAsia"/>
          <w:lang w:eastAsia="zh-CN"/>
        </w:rPr>
        <w:t>meeting, the relationship between TA(s)/TAG(s) and candidate cell(s) had been discussed, and potential schemes are listed below:</w:t>
      </w:r>
    </w:p>
    <w:p w14:paraId="3B9D0E9C" w14:textId="77777777" w:rsidR="00391F18" w:rsidRPr="00391F18" w:rsidRDefault="00391F18" w:rsidP="00391F18">
      <w:pPr>
        <w:numPr>
          <w:ilvl w:val="0"/>
          <w:numId w:val="24"/>
        </w:numPr>
        <w:shd w:val="clear" w:color="auto" w:fill="FFFFFF"/>
        <w:spacing w:after="0" w:line="252" w:lineRule="atLeast"/>
        <w:ind w:leftChars="300" w:left="1020"/>
        <w:rPr>
          <w:rFonts w:ascii="MS PGothic" w:eastAsia="MS PGothic" w:hAnsi="MS PGothic" w:cs="宋体"/>
          <w:color w:val="000000"/>
          <w:szCs w:val="20"/>
          <w:lang w:eastAsia="zh-CN"/>
        </w:rPr>
      </w:pPr>
      <w:r w:rsidRPr="00391F18">
        <w:rPr>
          <w:rFonts w:eastAsia="MS PGothic"/>
          <w:color w:val="000000"/>
          <w:szCs w:val="20"/>
          <w:lang w:eastAsia="zh-CN"/>
        </w:rPr>
        <w:t>Alt1: Associate TA/TAG and candidate cell implicitly, e.g.,</w:t>
      </w:r>
    </w:p>
    <w:p w14:paraId="13465C6D" w14:textId="77777777" w:rsidR="00391F18" w:rsidRPr="00391F18" w:rsidRDefault="00391F18" w:rsidP="00391F18">
      <w:pPr>
        <w:numPr>
          <w:ilvl w:val="0"/>
          <w:numId w:val="23"/>
        </w:numPr>
        <w:shd w:val="clear" w:color="auto" w:fill="FFFFFF"/>
        <w:spacing w:after="0"/>
        <w:ind w:leftChars="660" w:left="1740"/>
        <w:rPr>
          <w:rFonts w:eastAsia="MS PGothic"/>
          <w:color w:val="000000"/>
          <w:szCs w:val="20"/>
          <w:lang w:eastAsia="zh-CN"/>
        </w:rPr>
      </w:pPr>
      <w:r w:rsidRPr="00391F18">
        <w:rPr>
          <w:rFonts w:eastAsia="MS PGothic"/>
          <w:color w:val="000000"/>
          <w:szCs w:val="20"/>
          <w:lang w:eastAsia="zh-CN"/>
        </w:rPr>
        <w:t>the association between TA/TAG and TCI states can be configured</w:t>
      </w:r>
    </w:p>
    <w:p w14:paraId="0D548EB4" w14:textId="77777777" w:rsidR="00391F18" w:rsidRPr="00391F18" w:rsidRDefault="00391F18" w:rsidP="00391F18">
      <w:pPr>
        <w:numPr>
          <w:ilvl w:val="0"/>
          <w:numId w:val="24"/>
        </w:numPr>
        <w:shd w:val="clear" w:color="auto" w:fill="FFFFFF"/>
        <w:spacing w:after="0" w:line="252" w:lineRule="atLeast"/>
        <w:ind w:leftChars="300" w:left="1020"/>
        <w:rPr>
          <w:rFonts w:ascii="MS PGothic" w:eastAsia="MS PGothic" w:hAnsi="MS PGothic" w:cs="宋体"/>
          <w:color w:val="000000"/>
          <w:szCs w:val="20"/>
          <w:lang w:eastAsia="zh-CN"/>
        </w:rPr>
      </w:pPr>
      <w:r w:rsidRPr="00391F18">
        <w:rPr>
          <w:rFonts w:eastAsia="MS PGothic"/>
          <w:color w:val="000000"/>
          <w:szCs w:val="20"/>
          <w:lang w:eastAsia="zh-CN"/>
        </w:rPr>
        <w:t>Alt2: Associate TA/TAG and candidate cell explicitly, e.g.,</w:t>
      </w:r>
    </w:p>
    <w:p w14:paraId="7FF33F57" w14:textId="151D9F01" w:rsidR="00391F18" w:rsidRPr="00391F18" w:rsidRDefault="00391F18" w:rsidP="00391F18">
      <w:pPr>
        <w:numPr>
          <w:ilvl w:val="0"/>
          <w:numId w:val="23"/>
        </w:numPr>
        <w:shd w:val="clear" w:color="auto" w:fill="FFFFFF"/>
        <w:spacing w:after="0"/>
        <w:ind w:leftChars="660" w:left="1740"/>
        <w:rPr>
          <w:rFonts w:eastAsia="MS PGothic"/>
          <w:color w:val="000000"/>
          <w:szCs w:val="20"/>
          <w:lang w:eastAsia="zh-CN"/>
        </w:rPr>
      </w:pPr>
      <w:r>
        <w:rPr>
          <w:rFonts w:eastAsia="MS PGothic"/>
          <w:color w:val="000000"/>
          <w:szCs w:val="20"/>
          <w:lang w:eastAsia="zh-CN"/>
        </w:rPr>
        <w:t xml:space="preserve">Alt2-1:  </w:t>
      </w:r>
      <w:r w:rsidRPr="00391F18">
        <w:rPr>
          <w:rFonts w:eastAsia="MS PGothic"/>
          <w:color w:val="000000"/>
          <w:szCs w:val="20"/>
          <w:lang w:eastAsia="zh-CN"/>
        </w:rPr>
        <w:t>the association is provided as a part of candidate cell(s) configuration</w:t>
      </w:r>
    </w:p>
    <w:p w14:paraId="69D36386" w14:textId="5FD54DFC" w:rsidR="00391F18" w:rsidRPr="00391F18" w:rsidRDefault="00391F18" w:rsidP="00391F18">
      <w:pPr>
        <w:pStyle w:val="af2"/>
        <w:numPr>
          <w:ilvl w:val="0"/>
          <w:numId w:val="23"/>
        </w:numPr>
        <w:ind w:leftChars="660" w:left="1740" w:firstLineChars="0"/>
        <w:rPr>
          <w:rFonts w:ascii="Times New Roman" w:eastAsiaTheme="minorEastAsia" w:hAnsi="Times New Roman"/>
          <w:sz w:val="20"/>
          <w:szCs w:val="20"/>
        </w:rPr>
      </w:pPr>
      <w:r>
        <w:rPr>
          <w:rFonts w:ascii="Times New Roman" w:eastAsia="MS PGothic" w:hAnsi="Times New Roman"/>
          <w:color w:val="000000"/>
          <w:sz w:val="20"/>
          <w:szCs w:val="20"/>
        </w:rPr>
        <w:t xml:space="preserve">Alt2-2: </w:t>
      </w:r>
      <w:r w:rsidRPr="00391F18">
        <w:rPr>
          <w:rFonts w:ascii="Times New Roman" w:eastAsia="MS PGothic" w:hAnsi="Times New Roman"/>
          <w:color w:val="000000"/>
          <w:sz w:val="20"/>
          <w:szCs w:val="20"/>
        </w:rPr>
        <w:t>the association between TA/TAG and SSB(s)/TRS(s) is provided as a part of candidate cell(s) configuration</w:t>
      </w:r>
    </w:p>
    <w:p w14:paraId="701F8AD9" w14:textId="137B3597" w:rsidR="00391F18" w:rsidRDefault="00391F18" w:rsidP="00391F18">
      <w:pPr>
        <w:rPr>
          <w:rFonts w:eastAsiaTheme="minorEastAsia"/>
          <w:szCs w:val="20"/>
          <w:lang w:eastAsia="zh-CN"/>
        </w:rPr>
      </w:pPr>
      <w:r>
        <w:rPr>
          <w:rFonts w:eastAsiaTheme="minorEastAsia"/>
          <w:szCs w:val="20"/>
          <w:lang w:eastAsia="zh-CN"/>
        </w:rPr>
        <w:t>In legacy TAG configuration in Rel-15/16</w:t>
      </w:r>
      <w:r>
        <w:rPr>
          <w:rFonts w:eastAsiaTheme="minorEastAsia" w:hint="eastAsia"/>
          <w:szCs w:val="20"/>
          <w:lang w:eastAsia="zh-CN"/>
        </w:rPr>
        <w:t>,</w:t>
      </w:r>
      <w:r>
        <w:rPr>
          <w:rFonts w:eastAsiaTheme="minorEastAsia"/>
          <w:szCs w:val="20"/>
          <w:lang w:eastAsia="zh-CN"/>
        </w:rPr>
        <w:t xml:space="preserve"> each serving cell is associated with a TAG indicated by TAG </w:t>
      </w:r>
      <w:r>
        <w:rPr>
          <w:rFonts w:eastAsiaTheme="minorEastAsia" w:hint="eastAsia"/>
          <w:szCs w:val="20"/>
          <w:lang w:eastAsia="zh-CN"/>
        </w:rPr>
        <w:t>id</w:t>
      </w:r>
      <w:r>
        <w:rPr>
          <w:rFonts w:eastAsiaTheme="minorEastAsia"/>
          <w:szCs w:val="20"/>
          <w:lang w:eastAsia="zh-CN"/>
        </w:rPr>
        <w:t xml:space="preserve"> in </w:t>
      </w:r>
      <w:proofErr w:type="spellStart"/>
      <w:r w:rsidRPr="00391F18">
        <w:rPr>
          <w:rFonts w:eastAsiaTheme="minorEastAsia"/>
          <w:i/>
          <w:iCs/>
          <w:szCs w:val="20"/>
          <w:lang w:eastAsia="zh-CN"/>
        </w:rPr>
        <w:t>ServingCellConfig</w:t>
      </w:r>
      <w:proofErr w:type="spellEnd"/>
      <w:r w:rsidRPr="00391F18">
        <w:rPr>
          <w:rFonts w:eastAsiaTheme="minorEastAsia"/>
          <w:szCs w:val="20"/>
          <w:lang w:eastAsia="zh-CN"/>
        </w:rPr>
        <w:t xml:space="preserve">, </w:t>
      </w:r>
      <w:r>
        <w:rPr>
          <w:rFonts w:eastAsiaTheme="minorEastAsia"/>
          <w:szCs w:val="20"/>
          <w:lang w:eastAsia="zh-CN"/>
        </w:rPr>
        <w:t>and all uplink reference signals and channels configured in the serving cell, except PRACH, are transmitted based on the time advance corresponding to the TAG. Therefore, we think it can be extended directly for L1/L2 mobility, that is a TA</w:t>
      </w:r>
      <w:r>
        <w:rPr>
          <w:rFonts w:eastAsiaTheme="minorEastAsia" w:hint="eastAsia"/>
          <w:szCs w:val="20"/>
          <w:lang w:eastAsia="zh-CN"/>
        </w:rPr>
        <w:t>/</w:t>
      </w:r>
      <w:r>
        <w:rPr>
          <w:rFonts w:eastAsiaTheme="minorEastAsia"/>
          <w:szCs w:val="20"/>
          <w:lang w:eastAsia="zh-CN"/>
        </w:rPr>
        <w:t xml:space="preserve">TAG id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introduced</w:t>
      </w:r>
      <w:r>
        <w:rPr>
          <w:rFonts w:eastAsiaTheme="minorEastAsia"/>
          <w:szCs w:val="20"/>
          <w:lang w:eastAsia="zh-CN"/>
        </w:rPr>
        <w:t xml:space="preserve"> </w:t>
      </w:r>
      <w:r>
        <w:rPr>
          <w:rFonts w:eastAsiaTheme="minorEastAsia" w:hint="eastAsia"/>
          <w:szCs w:val="20"/>
          <w:lang w:eastAsia="zh-CN"/>
        </w:rPr>
        <w:t xml:space="preserve">in </w:t>
      </w:r>
      <w:r>
        <w:rPr>
          <w:rFonts w:eastAsiaTheme="minorEastAsia"/>
          <w:szCs w:val="20"/>
          <w:lang w:eastAsia="zh-CN"/>
        </w:rPr>
        <w:t>each candidate cell configuration, i.e., Alt 2-1, and the timing advance of all uplink reference signals and channels configured in the candidate cell, except PRACH, follow the indicated TA/TAG.</w:t>
      </w:r>
      <w:r>
        <w:rPr>
          <w:rFonts w:eastAsiaTheme="minorEastAsia" w:hint="eastAsia"/>
          <w:szCs w:val="20"/>
          <w:lang w:eastAsia="zh-CN"/>
        </w:rPr>
        <w:t xml:space="preserve"> </w:t>
      </w:r>
      <w:r>
        <w:rPr>
          <w:rFonts w:eastAsiaTheme="minorEastAsia"/>
          <w:szCs w:val="20"/>
          <w:lang w:eastAsia="zh-CN"/>
        </w:rPr>
        <w:t xml:space="preserve">Compared to Alt1 and Alt2-2, which introduce </w:t>
      </w:r>
      <w:r w:rsidR="009A71C8">
        <w:rPr>
          <w:rFonts w:eastAsiaTheme="minorEastAsia"/>
          <w:szCs w:val="20"/>
          <w:lang w:eastAsia="zh-CN"/>
        </w:rPr>
        <w:t xml:space="preserve">additional </w:t>
      </w:r>
      <w:r>
        <w:rPr>
          <w:rFonts w:eastAsiaTheme="minorEastAsia"/>
          <w:szCs w:val="20"/>
          <w:lang w:eastAsia="zh-CN"/>
        </w:rPr>
        <w:t xml:space="preserve">association between TCI </w:t>
      </w:r>
      <w:r>
        <w:rPr>
          <w:rFonts w:eastAsiaTheme="minorEastAsia" w:hint="eastAsia"/>
          <w:szCs w:val="20"/>
          <w:lang w:eastAsia="zh-CN"/>
        </w:rPr>
        <w:t>s</w:t>
      </w:r>
      <w:r>
        <w:rPr>
          <w:rFonts w:eastAsiaTheme="minorEastAsia"/>
          <w:szCs w:val="20"/>
          <w:lang w:eastAsia="zh-CN"/>
        </w:rPr>
        <w:t>tate</w:t>
      </w:r>
      <w:r>
        <w:rPr>
          <w:rFonts w:eastAsiaTheme="minorEastAsia" w:hint="eastAsia"/>
          <w:szCs w:val="20"/>
          <w:lang w:eastAsia="zh-CN"/>
        </w:rPr>
        <w:t>s</w:t>
      </w:r>
      <w:r>
        <w:rPr>
          <w:rFonts w:eastAsiaTheme="minorEastAsia"/>
          <w:szCs w:val="20"/>
          <w:lang w:eastAsia="zh-CN"/>
        </w:rPr>
        <w:t xml:space="preserve"> or RS groups </w:t>
      </w:r>
      <w:r>
        <w:rPr>
          <w:rFonts w:eastAsiaTheme="minorEastAsia" w:hint="eastAsia"/>
          <w:szCs w:val="20"/>
          <w:lang w:eastAsia="zh-CN"/>
        </w:rPr>
        <w:t>between</w:t>
      </w:r>
      <w:r>
        <w:rPr>
          <w:rFonts w:eastAsiaTheme="minorEastAsia"/>
          <w:szCs w:val="20"/>
          <w:lang w:eastAsia="zh-CN"/>
        </w:rPr>
        <w:t xml:space="preserve"> TA/TAG complicat</w:t>
      </w:r>
      <w:r w:rsidR="00C82A00">
        <w:rPr>
          <w:rFonts w:eastAsiaTheme="minorEastAsia" w:hint="eastAsia"/>
          <w:szCs w:val="20"/>
          <w:lang w:eastAsia="zh-CN"/>
        </w:rPr>
        <w:t>ing</w:t>
      </w:r>
      <w:r>
        <w:rPr>
          <w:rFonts w:eastAsiaTheme="minorEastAsia"/>
          <w:szCs w:val="20"/>
          <w:lang w:eastAsia="zh-CN"/>
        </w:rPr>
        <w:t xml:space="preserve"> the specification design, Alt2-</w:t>
      </w:r>
      <w:r w:rsidR="00A001E0">
        <w:rPr>
          <w:rFonts w:eastAsiaTheme="minorEastAsia"/>
          <w:szCs w:val="20"/>
          <w:lang w:eastAsia="zh-CN"/>
        </w:rPr>
        <w:t xml:space="preserve">1 </w:t>
      </w:r>
      <w:r>
        <w:rPr>
          <w:rFonts w:eastAsiaTheme="minorEastAsia"/>
          <w:szCs w:val="20"/>
          <w:lang w:eastAsia="zh-CN"/>
        </w:rPr>
        <w:t xml:space="preserve">is the simplest one and </w:t>
      </w:r>
      <w:r w:rsidR="0059745A">
        <w:rPr>
          <w:rFonts w:eastAsiaTheme="minorEastAsia"/>
          <w:szCs w:val="20"/>
          <w:lang w:eastAsia="zh-CN"/>
        </w:rPr>
        <w:t xml:space="preserve">has </w:t>
      </w:r>
      <w:r>
        <w:rPr>
          <w:rFonts w:eastAsiaTheme="minorEastAsia"/>
          <w:szCs w:val="20"/>
          <w:lang w:eastAsia="zh-CN"/>
        </w:rPr>
        <w:t>less specification impact.</w:t>
      </w:r>
    </w:p>
    <w:p w14:paraId="3526CE9A" w14:textId="1F9FA88E" w:rsidR="00391F18" w:rsidRPr="00391F18" w:rsidRDefault="00391F18" w:rsidP="00391F18">
      <w:pPr>
        <w:pStyle w:val="proposal"/>
      </w:pPr>
      <w:r>
        <w:t xml:space="preserve">Support introducing a TA/TAG </w:t>
      </w:r>
      <w:r>
        <w:rPr>
          <w:rFonts w:hint="eastAsia"/>
        </w:rPr>
        <w:t>id</w:t>
      </w:r>
      <w:r>
        <w:t xml:space="preserve"> in each candidate cell configuration explicitly.</w:t>
      </w:r>
    </w:p>
    <w:p w14:paraId="349C2E6A" w14:textId="6DC88915" w:rsidR="00391F18" w:rsidRDefault="00391F18" w:rsidP="00391F18">
      <w:pPr>
        <w:pStyle w:val="title2"/>
        <w:rPr>
          <w:rFonts w:eastAsiaTheme="minorEastAsia"/>
        </w:rPr>
      </w:pPr>
      <w:r>
        <w:rPr>
          <w:rFonts w:eastAsiaTheme="minorEastAsia" w:hint="eastAsia"/>
        </w:rPr>
        <w:lastRenderedPageBreak/>
        <w:t>T</w:t>
      </w:r>
      <w:r>
        <w:rPr>
          <w:rFonts w:eastAsiaTheme="minorEastAsia"/>
        </w:rPr>
        <w:t>A switch</w:t>
      </w:r>
    </w:p>
    <w:p w14:paraId="413FDB8C" w14:textId="66DE42AF" w:rsidR="00391F18" w:rsidRDefault="00391F18" w:rsidP="00391F18">
      <w:pPr>
        <w:rPr>
          <w:rFonts w:eastAsiaTheme="minorEastAsia"/>
          <w:lang w:eastAsia="zh-CN"/>
        </w:rPr>
      </w:pPr>
      <w:r>
        <w:rPr>
          <w:rFonts w:eastAsiaTheme="minorEastAsia"/>
          <w:lang w:eastAsia="zh-CN"/>
        </w:rPr>
        <w:t xml:space="preserve">Besides the association between TA(s)/TAG(s) and candidate cell(s), another issue related to TA application is TA switch. Regarding TA switch, the related issue is </w:t>
      </w:r>
      <w:r w:rsidR="00C71A34">
        <w:rPr>
          <w:rFonts w:eastAsiaTheme="minorEastAsia"/>
          <w:lang w:eastAsia="zh-CN"/>
        </w:rPr>
        <w:t>when</w:t>
      </w:r>
      <w:r>
        <w:rPr>
          <w:rFonts w:eastAsiaTheme="minorEastAsia"/>
          <w:lang w:eastAsia="zh-CN"/>
        </w:rPr>
        <w:t xml:space="preserve"> to</w:t>
      </w:r>
      <w:r w:rsidR="00A52C3E">
        <w:rPr>
          <w:rFonts w:eastAsiaTheme="minorEastAsia"/>
          <w:lang w:eastAsia="zh-CN"/>
        </w:rPr>
        <w:t xml:space="preserve"> </w:t>
      </w:r>
      <w:r w:rsidR="00A52C3E">
        <w:rPr>
          <w:rFonts w:eastAsiaTheme="minorEastAsia" w:hint="eastAsia"/>
          <w:lang w:eastAsia="zh-CN"/>
        </w:rPr>
        <w:t>appl</w:t>
      </w:r>
      <w:r w:rsidR="00A52C3E">
        <w:rPr>
          <w:rFonts w:eastAsiaTheme="minorEastAsia"/>
          <w:lang w:eastAsia="zh-CN"/>
        </w:rPr>
        <w:t>y</w:t>
      </w:r>
      <w:r>
        <w:rPr>
          <w:rFonts w:eastAsiaTheme="minorEastAsia"/>
          <w:lang w:eastAsia="zh-CN"/>
        </w:rPr>
        <w:t xml:space="preserve"> TA. In AI 9.12.1, </w:t>
      </w:r>
      <w:r w:rsidR="009B2D58">
        <w:rPr>
          <w:rFonts w:eastAsiaTheme="minorEastAsia"/>
          <w:lang w:eastAsia="zh-CN"/>
        </w:rPr>
        <w:t>foll</w:t>
      </w:r>
      <w:r w:rsidR="001B1E8D">
        <w:rPr>
          <w:rFonts w:eastAsiaTheme="minorEastAsia"/>
          <w:lang w:eastAsia="zh-CN"/>
        </w:rPr>
        <w:t>o</w:t>
      </w:r>
      <w:r w:rsidR="009B2D58">
        <w:rPr>
          <w:rFonts w:eastAsiaTheme="minorEastAsia"/>
          <w:lang w:eastAsia="zh-CN"/>
        </w:rPr>
        <w:t xml:space="preserve">wing </w:t>
      </w:r>
      <w:r>
        <w:rPr>
          <w:rFonts w:eastAsiaTheme="minorEastAsia"/>
          <w:lang w:eastAsia="zh-CN"/>
        </w:rPr>
        <w:t xml:space="preserve">scenarios were listed based on the beam indication time in </w:t>
      </w:r>
      <w:r w:rsidR="009B2D58">
        <w:rPr>
          <w:rFonts w:eastAsiaTheme="minorEastAsia"/>
          <w:lang w:eastAsia="zh-CN"/>
        </w:rPr>
        <w:t>RAN1#110bis-e and scenario 2 had been agreed in the last meeting</w:t>
      </w:r>
      <w:r>
        <w:rPr>
          <w:rFonts w:eastAsiaTheme="minorEastAsia"/>
          <w:lang w:eastAsia="zh-CN"/>
        </w:rPr>
        <w:t>.</w:t>
      </w:r>
    </w:p>
    <w:p w14:paraId="290E8F8F" w14:textId="49AF4538" w:rsidR="00391F18" w:rsidRPr="00391F18" w:rsidRDefault="00391F18" w:rsidP="00391F18">
      <w:pPr>
        <w:pStyle w:val="af2"/>
        <w:numPr>
          <w:ilvl w:val="1"/>
          <w:numId w:val="25"/>
        </w:numPr>
        <w:spacing w:after="0"/>
        <w:ind w:firstLineChars="0"/>
        <w:rPr>
          <w:rFonts w:ascii="Times New Roman" w:eastAsiaTheme="minorEastAsia" w:hAnsi="Times New Roman"/>
          <w:sz w:val="20"/>
          <w:szCs w:val="20"/>
        </w:rPr>
      </w:pPr>
      <w:r w:rsidRPr="00391F18">
        <w:rPr>
          <w:rFonts w:ascii="Times New Roman" w:eastAsiaTheme="minorEastAsia" w:hAnsi="Times New Roman"/>
          <w:sz w:val="20"/>
          <w:szCs w:val="20"/>
        </w:rPr>
        <w:t>Scenario 1</w:t>
      </w:r>
      <w:r w:rsidRPr="00391F18">
        <w:rPr>
          <w:rFonts w:ascii="Times New Roman" w:eastAsiaTheme="minorEastAsia" w:hAnsi="Times New Roman"/>
          <w:sz w:val="20"/>
          <w:szCs w:val="20"/>
        </w:rPr>
        <w:t>：</w:t>
      </w:r>
      <w:r w:rsidRPr="00391F18">
        <w:rPr>
          <w:rFonts w:ascii="Times New Roman" w:eastAsiaTheme="minorEastAsia" w:hAnsi="Times New Roman"/>
          <w:sz w:val="20"/>
          <w:szCs w:val="20"/>
        </w:rPr>
        <w:t xml:space="preserve"> beam indication is before cell switch command.</w:t>
      </w:r>
    </w:p>
    <w:p w14:paraId="63FF3FE5" w14:textId="5B77C4D5" w:rsidR="00391F18" w:rsidRPr="00391F18" w:rsidRDefault="00391F18" w:rsidP="00391F18">
      <w:pPr>
        <w:pStyle w:val="af2"/>
        <w:numPr>
          <w:ilvl w:val="1"/>
          <w:numId w:val="25"/>
        </w:numPr>
        <w:spacing w:after="0"/>
        <w:ind w:firstLineChars="0"/>
        <w:rPr>
          <w:rFonts w:ascii="Times New Roman" w:eastAsiaTheme="minorEastAsia" w:hAnsi="Times New Roman"/>
          <w:sz w:val="20"/>
          <w:szCs w:val="20"/>
        </w:rPr>
      </w:pPr>
      <w:r w:rsidRPr="00391F18">
        <w:rPr>
          <w:rFonts w:ascii="Times New Roman" w:eastAsiaTheme="minorEastAsia" w:hAnsi="Times New Roman"/>
          <w:sz w:val="20"/>
          <w:szCs w:val="20"/>
        </w:rPr>
        <w:t>Scenario 2</w:t>
      </w:r>
      <w:r w:rsidRPr="00391F18">
        <w:rPr>
          <w:rFonts w:ascii="Times New Roman" w:eastAsiaTheme="minorEastAsia" w:hAnsi="Times New Roman"/>
          <w:sz w:val="20"/>
          <w:szCs w:val="20"/>
        </w:rPr>
        <w:t>：</w:t>
      </w:r>
      <w:r w:rsidRPr="00391F18">
        <w:rPr>
          <w:rFonts w:ascii="Times New Roman" w:eastAsiaTheme="minorEastAsia" w:hAnsi="Times New Roman"/>
          <w:sz w:val="20"/>
          <w:szCs w:val="20"/>
        </w:rPr>
        <w:t xml:space="preserve"> beam indication is together with cell switch command</w:t>
      </w:r>
    </w:p>
    <w:p w14:paraId="1CC70668" w14:textId="761B9A79" w:rsidR="00391F18" w:rsidRDefault="00391F18" w:rsidP="00391F18">
      <w:pPr>
        <w:pStyle w:val="af2"/>
        <w:numPr>
          <w:ilvl w:val="1"/>
          <w:numId w:val="25"/>
        </w:numPr>
        <w:spacing w:afterLines="50"/>
        <w:ind w:firstLineChars="0"/>
        <w:rPr>
          <w:rFonts w:ascii="Times New Roman" w:eastAsiaTheme="minorEastAsia" w:hAnsi="Times New Roman"/>
          <w:sz w:val="20"/>
          <w:szCs w:val="20"/>
        </w:rPr>
      </w:pPr>
      <w:r w:rsidRPr="00391F18">
        <w:rPr>
          <w:rFonts w:ascii="Times New Roman" w:eastAsiaTheme="minorEastAsia" w:hAnsi="Times New Roman"/>
          <w:sz w:val="20"/>
          <w:szCs w:val="20"/>
        </w:rPr>
        <w:t>Scenario 3</w:t>
      </w:r>
      <w:r w:rsidRPr="00391F18">
        <w:rPr>
          <w:rFonts w:ascii="Times New Roman" w:eastAsiaTheme="minorEastAsia" w:hAnsi="Times New Roman"/>
          <w:sz w:val="20"/>
          <w:szCs w:val="20"/>
        </w:rPr>
        <w:t>：</w:t>
      </w:r>
      <w:r w:rsidRPr="00391F18">
        <w:rPr>
          <w:rFonts w:ascii="Times New Roman" w:eastAsiaTheme="minorEastAsia" w:hAnsi="Times New Roman"/>
          <w:sz w:val="20"/>
          <w:szCs w:val="20"/>
        </w:rPr>
        <w:t xml:space="preserve"> beam indication is after cell switch command</w:t>
      </w:r>
    </w:p>
    <w:p w14:paraId="1C021895" w14:textId="5DD904B8" w:rsidR="00391F18" w:rsidRDefault="00391F18" w:rsidP="00391F18">
      <w:pPr>
        <w:spacing w:after="0"/>
        <w:rPr>
          <w:rFonts w:eastAsiaTheme="minorEastAsia"/>
          <w:szCs w:val="20"/>
          <w:lang w:eastAsia="zh-CN"/>
        </w:rPr>
      </w:pPr>
      <w:r>
        <w:rPr>
          <w:rFonts w:eastAsiaTheme="minorEastAsia"/>
          <w:szCs w:val="20"/>
          <w:lang w:eastAsia="zh-CN"/>
        </w:rPr>
        <w:t xml:space="preserve">In our view, for scenario </w:t>
      </w:r>
      <w:r w:rsidR="009B2D58">
        <w:rPr>
          <w:rFonts w:eastAsiaTheme="minorEastAsia"/>
          <w:szCs w:val="20"/>
          <w:lang w:eastAsia="zh-CN"/>
        </w:rPr>
        <w:t>2</w:t>
      </w:r>
      <w:r>
        <w:rPr>
          <w:rFonts w:eastAsiaTheme="minorEastAsia"/>
          <w:szCs w:val="20"/>
          <w:lang w:eastAsia="zh-CN"/>
        </w:rPr>
        <w:t xml:space="preserve"> where</w:t>
      </w:r>
      <w:r w:rsidR="009B2D58">
        <w:rPr>
          <w:rFonts w:eastAsiaTheme="minorEastAsia"/>
          <w:szCs w:val="20"/>
          <w:lang w:eastAsia="zh-CN"/>
        </w:rPr>
        <w:t xml:space="preserve"> </w:t>
      </w:r>
      <w:proofErr w:type="spellStart"/>
      <w:r>
        <w:rPr>
          <w:rFonts w:eastAsiaTheme="minorEastAsia"/>
          <w:szCs w:val="20"/>
          <w:lang w:eastAsia="zh-CN"/>
        </w:rPr>
        <w:t>tx</w:t>
      </w:r>
      <w:proofErr w:type="spellEnd"/>
      <w:r>
        <w:rPr>
          <w:rFonts w:eastAsiaTheme="minorEastAsia"/>
          <w:szCs w:val="20"/>
          <w:lang w:eastAsia="zh-CN"/>
        </w:rPr>
        <w:t>/</w:t>
      </w:r>
      <w:proofErr w:type="spellStart"/>
      <w:r>
        <w:rPr>
          <w:rFonts w:eastAsiaTheme="minorEastAsia"/>
          <w:szCs w:val="20"/>
          <w:lang w:eastAsia="zh-CN"/>
        </w:rPr>
        <w:t>rx</w:t>
      </w:r>
      <w:proofErr w:type="spellEnd"/>
      <w:r>
        <w:rPr>
          <w:rFonts w:eastAsiaTheme="minorEastAsia"/>
          <w:szCs w:val="20"/>
          <w:lang w:eastAsia="zh-CN"/>
        </w:rPr>
        <w:t xml:space="preserve"> to/from candidate cells </w:t>
      </w:r>
      <w:r w:rsidR="009B2D58">
        <w:rPr>
          <w:rFonts w:eastAsiaTheme="minorEastAsia"/>
          <w:szCs w:val="20"/>
          <w:lang w:eastAsia="zh-CN"/>
        </w:rPr>
        <w:t xml:space="preserve">does not </w:t>
      </w:r>
      <w:r>
        <w:rPr>
          <w:rFonts w:eastAsiaTheme="minorEastAsia"/>
          <w:szCs w:val="20"/>
          <w:lang w:eastAsia="zh-CN"/>
        </w:rPr>
        <w:t xml:space="preserve">happen before cell switch command is received, TA switch </w:t>
      </w:r>
      <w:r w:rsidR="009B2D58">
        <w:rPr>
          <w:rFonts w:eastAsiaTheme="minorEastAsia"/>
          <w:szCs w:val="20"/>
          <w:lang w:eastAsia="zh-CN"/>
        </w:rPr>
        <w:t xml:space="preserve">before cell switch is meaningless. After UE receiving cell switch command, UL signals need </w:t>
      </w:r>
      <w:r w:rsidR="00463174">
        <w:rPr>
          <w:rFonts w:eastAsiaTheme="minorEastAsia"/>
          <w:szCs w:val="20"/>
          <w:lang w:eastAsia="zh-CN"/>
        </w:rPr>
        <w:t xml:space="preserve">to </w:t>
      </w:r>
      <w:r w:rsidR="009B2D58">
        <w:rPr>
          <w:rFonts w:eastAsiaTheme="minorEastAsia"/>
          <w:szCs w:val="20"/>
          <w:lang w:eastAsia="zh-CN"/>
        </w:rPr>
        <w:t xml:space="preserve">be transmitted to the target cell based on the TA values for the target cell. Therefore, the TA switch is preferred together with the cell switch for scenario 2. Contrary to scenario 2, </w:t>
      </w:r>
      <w:proofErr w:type="spellStart"/>
      <w:r w:rsidR="009B2D58">
        <w:rPr>
          <w:rFonts w:eastAsiaTheme="minorEastAsia"/>
          <w:szCs w:val="20"/>
          <w:lang w:eastAsia="zh-CN"/>
        </w:rPr>
        <w:t>tx</w:t>
      </w:r>
      <w:proofErr w:type="spellEnd"/>
      <w:r w:rsidR="009B2D58">
        <w:rPr>
          <w:rFonts w:eastAsiaTheme="minorEastAsia"/>
          <w:szCs w:val="20"/>
          <w:lang w:eastAsia="zh-CN"/>
        </w:rPr>
        <w:t>/</w:t>
      </w:r>
      <w:proofErr w:type="spellStart"/>
      <w:r w:rsidR="009B2D58">
        <w:rPr>
          <w:rFonts w:eastAsiaTheme="minorEastAsia"/>
          <w:szCs w:val="20"/>
          <w:lang w:eastAsia="zh-CN"/>
        </w:rPr>
        <w:t>rx</w:t>
      </w:r>
      <w:proofErr w:type="spellEnd"/>
      <w:r w:rsidR="009B2D58">
        <w:rPr>
          <w:rFonts w:eastAsiaTheme="minorEastAsia"/>
          <w:szCs w:val="20"/>
          <w:lang w:eastAsia="zh-CN"/>
        </w:rPr>
        <w:t xml:space="preserve"> to/from candidate cells may happen before cell switch command is received in scenario 1. Therefore, TA switch </w:t>
      </w:r>
      <w:r>
        <w:rPr>
          <w:rFonts w:eastAsiaTheme="minorEastAsia" w:hint="eastAsia"/>
          <w:szCs w:val="20"/>
          <w:lang w:eastAsia="zh-CN"/>
        </w:rPr>
        <w:t xml:space="preserve">is </w:t>
      </w:r>
      <w:r w:rsidR="005A74E5">
        <w:rPr>
          <w:rFonts w:eastAsiaTheme="minorEastAsia"/>
          <w:szCs w:val="20"/>
          <w:lang w:eastAsia="zh-CN"/>
        </w:rPr>
        <w:t xml:space="preserve">applied </w:t>
      </w:r>
      <w:r>
        <w:rPr>
          <w:rFonts w:eastAsiaTheme="minorEastAsia"/>
          <w:szCs w:val="20"/>
          <w:lang w:eastAsia="zh-CN"/>
        </w:rPr>
        <w:t>together with beam switch, where the new beam is associated with a cell identity different from that of the old beam</w:t>
      </w:r>
      <w:r w:rsidR="006006A5">
        <w:rPr>
          <w:rFonts w:eastAsiaTheme="minorEastAsia"/>
          <w:szCs w:val="20"/>
          <w:lang w:eastAsia="zh-CN"/>
        </w:rPr>
        <w:t xml:space="preserve"> and the TAG</w:t>
      </w:r>
      <w:r w:rsidR="006156EB">
        <w:rPr>
          <w:rFonts w:eastAsiaTheme="minorEastAsia"/>
          <w:szCs w:val="20"/>
          <w:lang w:eastAsia="zh-CN"/>
        </w:rPr>
        <w:t>s</w:t>
      </w:r>
      <w:r w:rsidR="006006A5">
        <w:rPr>
          <w:rFonts w:eastAsiaTheme="minorEastAsia"/>
          <w:szCs w:val="20"/>
          <w:lang w:eastAsia="zh-CN"/>
        </w:rPr>
        <w:t xml:space="preserve"> associated with the cell identit</w:t>
      </w:r>
      <w:r w:rsidR="006156EB">
        <w:rPr>
          <w:rFonts w:eastAsiaTheme="minorEastAsia"/>
          <w:szCs w:val="20"/>
          <w:lang w:eastAsia="zh-CN"/>
        </w:rPr>
        <w:t>ies are different</w:t>
      </w:r>
      <w:r>
        <w:rPr>
          <w:rFonts w:eastAsiaTheme="minorEastAsia"/>
          <w:szCs w:val="20"/>
          <w:lang w:eastAsia="zh-CN"/>
        </w:rPr>
        <w:t xml:space="preserve">. </w:t>
      </w:r>
      <w:r w:rsidR="009B2D58">
        <w:rPr>
          <w:rFonts w:eastAsiaTheme="minorEastAsia"/>
          <w:szCs w:val="20"/>
          <w:lang w:eastAsia="zh-CN"/>
        </w:rPr>
        <w:t xml:space="preserve">For scenario 3, beam indication is after cell switch command, which means data transmission based on the indicated TCI </w:t>
      </w:r>
      <w:r w:rsidR="009B2D58">
        <w:rPr>
          <w:rFonts w:eastAsiaTheme="minorEastAsia" w:hint="eastAsia"/>
          <w:szCs w:val="20"/>
          <w:lang w:eastAsia="zh-CN"/>
        </w:rPr>
        <w:t>state</w:t>
      </w:r>
      <w:r w:rsidR="009B2D58">
        <w:rPr>
          <w:rFonts w:eastAsiaTheme="minorEastAsia"/>
          <w:szCs w:val="20"/>
          <w:lang w:eastAsia="zh-CN"/>
        </w:rPr>
        <w:t xml:space="preserve"> comes later than that of scenario 1 and 2. From the perspective of UE experience on cell switch, scenario 3 is </w:t>
      </w:r>
      <w:r w:rsidR="001C7369">
        <w:rPr>
          <w:rFonts w:eastAsiaTheme="minorEastAsia"/>
          <w:szCs w:val="20"/>
          <w:lang w:eastAsia="zh-CN"/>
        </w:rPr>
        <w:t>not a good choice</w:t>
      </w:r>
      <w:r w:rsidR="009B2D58">
        <w:rPr>
          <w:rFonts w:eastAsiaTheme="minorEastAsia"/>
          <w:szCs w:val="20"/>
          <w:lang w:eastAsia="zh-CN"/>
        </w:rPr>
        <w:t>.</w:t>
      </w:r>
    </w:p>
    <w:p w14:paraId="0946134F" w14:textId="3ABE6A99" w:rsidR="00391F18" w:rsidRDefault="00391F18" w:rsidP="00391F18">
      <w:pPr>
        <w:pStyle w:val="proposal"/>
      </w:pPr>
      <w:r>
        <w:t>For the timing of the TA switch,</w:t>
      </w:r>
    </w:p>
    <w:p w14:paraId="089CA1C1" w14:textId="2776CC4A" w:rsidR="00391F18" w:rsidRDefault="00391F18" w:rsidP="00391F18">
      <w:pPr>
        <w:pStyle w:val="af2"/>
        <w:numPr>
          <w:ilvl w:val="0"/>
          <w:numId w:val="26"/>
        </w:numPr>
        <w:ind w:firstLineChars="0"/>
        <w:rPr>
          <w:rFonts w:ascii="Times New Roman" w:eastAsiaTheme="minorEastAsia" w:hAnsi="Times New Roman"/>
          <w:b/>
          <w:bCs/>
          <w:sz w:val="20"/>
          <w:szCs w:val="20"/>
        </w:rPr>
      </w:pPr>
      <w:r w:rsidRPr="00391F18">
        <w:rPr>
          <w:rFonts w:ascii="Times New Roman" w:eastAsiaTheme="minorEastAsia" w:hAnsi="Times New Roman"/>
          <w:b/>
          <w:bCs/>
          <w:sz w:val="20"/>
          <w:szCs w:val="20"/>
        </w:rPr>
        <w:t xml:space="preserve">It is </w:t>
      </w:r>
      <w:r w:rsidR="00F30138">
        <w:rPr>
          <w:rFonts w:ascii="Times New Roman" w:eastAsiaTheme="minorEastAsia" w:hAnsi="Times New Roman"/>
          <w:b/>
          <w:bCs/>
          <w:sz w:val="20"/>
          <w:szCs w:val="20"/>
        </w:rPr>
        <w:t xml:space="preserve">applied </w:t>
      </w:r>
      <w:r w:rsidRPr="00391F18">
        <w:rPr>
          <w:rFonts w:ascii="Times New Roman" w:eastAsiaTheme="minorEastAsia" w:hAnsi="Times New Roman"/>
          <w:b/>
          <w:bCs/>
          <w:sz w:val="20"/>
          <w:szCs w:val="20"/>
        </w:rPr>
        <w:t xml:space="preserve">together with </w:t>
      </w:r>
      <w:r>
        <w:rPr>
          <w:rFonts w:ascii="Times New Roman" w:eastAsiaTheme="minorEastAsia" w:hAnsi="Times New Roman"/>
          <w:b/>
          <w:bCs/>
          <w:sz w:val="20"/>
          <w:szCs w:val="20"/>
        </w:rPr>
        <w:t xml:space="preserve">the </w:t>
      </w:r>
      <w:r w:rsidRPr="00391F18">
        <w:rPr>
          <w:rFonts w:ascii="Times New Roman" w:eastAsiaTheme="minorEastAsia" w:hAnsi="Times New Roman"/>
          <w:b/>
          <w:bCs/>
          <w:sz w:val="20"/>
          <w:szCs w:val="20"/>
        </w:rPr>
        <w:t>beam switch</w:t>
      </w:r>
      <w:r>
        <w:rPr>
          <w:rFonts w:ascii="Times New Roman" w:eastAsiaTheme="minorEastAsia" w:hAnsi="Times New Roman"/>
          <w:b/>
          <w:bCs/>
          <w:sz w:val="20"/>
          <w:szCs w:val="20"/>
        </w:rPr>
        <w:t xml:space="preserve"> in scenario 1 </w:t>
      </w:r>
      <w:r w:rsidRPr="00391F18">
        <w:rPr>
          <w:rFonts w:ascii="Times New Roman" w:eastAsiaTheme="minorEastAsia" w:hAnsi="Times New Roman"/>
          <w:b/>
          <w:bCs/>
          <w:sz w:val="20"/>
          <w:szCs w:val="20"/>
        </w:rPr>
        <w:t>whe</w:t>
      </w:r>
      <w:r>
        <w:rPr>
          <w:rFonts w:ascii="Times New Roman" w:eastAsiaTheme="minorEastAsia" w:hAnsi="Times New Roman"/>
          <w:b/>
          <w:bCs/>
          <w:sz w:val="20"/>
          <w:szCs w:val="20"/>
        </w:rPr>
        <w:t>n</w:t>
      </w:r>
      <w:r w:rsidRPr="00391F18">
        <w:rPr>
          <w:rFonts w:ascii="Times New Roman" w:eastAsiaTheme="minorEastAsia" w:hAnsi="Times New Roman"/>
          <w:b/>
          <w:bCs/>
          <w:sz w:val="20"/>
          <w:szCs w:val="20"/>
        </w:rPr>
        <w:t xml:space="preserve"> the new beam is associated with a </w:t>
      </w:r>
      <w:r>
        <w:rPr>
          <w:rFonts w:ascii="Times New Roman" w:eastAsiaTheme="minorEastAsia" w:hAnsi="Times New Roman"/>
          <w:b/>
          <w:bCs/>
          <w:sz w:val="20"/>
          <w:szCs w:val="20"/>
        </w:rPr>
        <w:t>cell identity</w:t>
      </w:r>
      <w:r w:rsidRPr="00391F18">
        <w:rPr>
          <w:rFonts w:ascii="Times New Roman" w:eastAsiaTheme="minorEastAsia" w:hAnsi="Times New Roman"/>
          <w:b/>
          <w:bCs/>
          <w:sz w:val="20"/>
          <w:szCs w:val="20"/>
        </w:rPr>
        <w:t xml:space="preserve"> different from that of the old beam</w:t>
      </w:r>
      <w:r>
        <w:rPr>
          <w:rFonts w:ascii="Times New Roman" w:eastAsiaTheme="minorEastAsia" w:hAnsi="Times New Roman"/>
          <w:b/>
          <w:bCs/>
          <w:sz w:val="20"/>
          <w:szCs w:val="20"/>
        </w:rPr>
        <w:t xml:space="preserve"> </w:t>
      </w:r>
      <w:r w:rsidR="006156EB">
        <w:rPr>
          <w:rFonts w:ascii="Times New Roman" w:eastAsiaTheme="minorEastAsia" w:hAnsi="Times New Roman"/>
          <w:b/>
          <w:bCs/>
          <w:sz w:val="20"/>
          <w:szCs w:val="20"/>
        </w:rPr>
        <w:t>and the cell identi</w:t>
      </w:r>
      <w:r w:rsidR="00F3590E">
        <w:rPr>
          <w:rFonts w:ascii="Times New Roman" w:eastAsiaTheme="minorEastAsia" w:hAnsi="Times New Roman"/>
          <w:b/>
          <w:bCs/>
          <w:sz w:val="20"/>
          <w:szCs w:val="20"/>
        </w:rPr>
        <w:t>ties</w:t>
      </w:r>
      <w:r w:rsidR="006156EB">
        <w:rPr>
          <w:rFonts w:ascii="Times New Roman" w:eastAsiaTheme="minorEastAsia" w:hAnsi="Times New Roman"/>
          <w:b/>
          <w:bCs/>
          <w:sz w:val="20"/>
          <w:szCs w:val="20"/>
        </w:rPr>
        <w:t xml:space="preserve"> </w:t>
      </w:r>
      <w:r w:rsidR="00F3590E">
        <w:rPr>
          <w:rFonts w:ascii="Times New Roman" w:eastAsiaTheme="minorEastAsia" w:hAnsi="Times New Roman"/>
          <w:b/>
          <w:bCs/>
          <w:sz w:val="20"/>
          <w:szCs w:val="20"/>
        </w:rPr>
        <w:t>are</w:t>
      </w:r>
      <w:r>
        <w:rPr>
          <w:rFonts w:ascii="Times New Roman" w:eastAsiaTheme="minorEastAsia" w:hAnsi="Times New Roman"/>
          <w:b/>
          <w:bCs/>
          <w:sz w:val="20"/>
          <w:szCs w:val="20"/>
        </w:rPr>
        <w:t xml:space="preserve"> associate</w:t>
      </w:r>
      <w:r w:rsidR="00B7020A">
        <w:rPr>
          <w:rFonts w:ascii="Times New Roman" w:eastAsiaTheme="minorEastAsia" w:hAnsi="Times New Roman"/>
          <w:b/>
          <w:bCs/>
          <w:sz w:val="20"/>
          <w:szCs w:val="20"/>
        </w:rPr>
        <w:t>d</w:t>
      </w:r>
      <w:r>
        <w:rPr>
          <w:rFonts w:ascii="Times New Roman" w:eastAsiaTheme="minorEastAsia" w:hAnsi="Times New Roman"/>
          <w:b/>
          <w:bCs/>
          <w:sz w:val="20"/>
          <w:szCs w:val="20"/>
        </w:rPr>
        <w:t xml:space="preserve"> </w:t>
      </w:r>
      <w:r w:rsidR="00F3590E">
        <w:rPr>
          <w:rFonts w:ascii="Times New Roman" w:eastAsiaTheme="minorEastAsia" w:hAnsi="Times New Roman"/>
          <w:b/>
          <w:bCs/>
          <w:sz w:val="20"/>
          <w:szCs w:val="20"/>
        </w:rPr>
        <w:t xml:space="preserve">with </w:t>
      </w:r>
      <w:r>
        <w:rPr>
          <w:rFonts w:ascii="Times New Roman" w:eastAsiaTheme="minorEastAsia" w:hAnsi="Times New Roman"/>
          <w:b/>
          <w:bCs/>
          <w:sz w:val="20"/>
          <w:szCs w:val="20"/>
        </w:rPr>
        <w:t>different TAs/TAGs.</w:t>
      </w:r>
    </w:p>
    <w:p w14:paraId="3999D56D" w14:textId="6996EB8C" w:rsidR="00391F18" w:rsidRPr="00391F18" w:rsidRDefault="00391F18" w:rsidP="00391F18">
      <w:pPr>
        <w:pStyle w:val="af2"/>
        <w:numPr>
          <w:ilvl w:val="0"/>
          <w:numId w:val="26"/>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It is</w:t>
      </w:r>
      <w:r w:rsidR="00F30138">
        <w:rPr>
          <w:rFonts w:ascii="Times New Roman" w:eastAsiaTheme="minorEastAsia" w:hAnsi="Times New Roman"/>
          <w:b/>
          <w:bCs/>
          <w:sz w:val="20"/>
          <w:szCs w:val="20"/>
        </w:rPr>
        <w:t xml:space="preserve"> applied</w:t>
      </w:r>
      <w:r>
        <w:rPr>
          <w:rFonts w:ascii="Times New Roman" w:eastAsiaTheme="minorEastAsia" w:hAnsi="Times New Roman"/>
          <w:b/>
          <w:bCs/>
          <w:sz w:val="20"/>
          <w:szCs w:val="20"/>
        </w:rPr>
        <w:t xml:space="preserve"> together with the cell switch in scenario 2 when the target cell and the source cell associate different TAs/TAGs.</w:t>
      </w:r>
    </w:p>
    <w:bookmarkEnd w:id="2"/>
    <w:bookmarkEnd w:id="3"/>
    <w:p w14:paraId="22E8657D" w14:textId="64BFF5BB" w:rsidR="00391F18" w:rsidRDefault="00C56F88" w:rsidP="00391F18">
      <w:pPr>
        <w:pStyle w:val="title1"/>
      </w:pPr>
      <w:r>
        <w:rPr>
          <w:rFonts w:hint="eastAsia"/>
          <w:b/>
        </w:rPr>
        <w:t xml:space="preserve"> </w:t>
      </w:r>
      <w:r w:rsidR="00391F18" w:rsidRPr="00C914FE">
        <w:t xml:space="preserve">Conclusions </w:t>
      </w:r>
    </w:p>
    <w:p w14:paraId="535E5D46" w14:textId="2B54B0E8" w:rsidR="00A470FB" w:rsidRDefault="00A470FB" w:rsidP="00A470FB">
      <w:pPr>
        <w:pStyle w:val="observation"/>
        <w:numPr>
          <w:ilvl w:val="0"/>
          <w:numId w:val="32"/>
        </w:numPr>
        <w:ind w:left="1361" w:hanging="1361"/>
      </w:pPr>
      <w:r w:rsidRPr="00643E6C">
        <w:t>Timing offset p between non-synchronized TRPs can be obtained through two RACH procedures.</w:t>
      </w:r>
    </w:p>
    <w:p w14:paraId="6B138CD8" w14:textId="77777777" w:rsidR="00463174" w:rsidRPr="00643E6C" w:rsidRDefault="00463174" w:rsidP="00463174">
      <w:pPr>
        <w:pStyle w:val="observation"/>
        <w:numPr>
          <w:ilvl w:val="0"/>
          <w:numId w:val="0"/>
        </w:numPr>
        <w:ind w:left="1361"/>
      </w:pPr>
    </w:p>
    <w:p w14:paraId="44D7A475" w14:textId="07089010" w:rsidR="00A470FB" w:rsidRDefault="00463174" w:rsidP="00463174">
      <w:pPr>
        <w:ind w:left="1104" w:hangingChars="550" w:hanging="1104"/>
        <w:rPr>
          <w:rFonts w:eastAsiaTheme="minorEastAsia"/>
          <w:b/>
          <w:bCs/>
          <w:lang w:eastAsia="zh-CN"/>
        </w:rPr>
      </w:pPr>
      <w:r w:rsidRPr="00463174">
        <w:rPr>
          <w:rFonts w:eastAsiaTheme="minorEastAsia"/>
          <w:b/>
          <w:bCs/>
          <w:lang w:eastAsia="zh-CN"/>
        </w:rPr>
        <w:t>Proposal 1:</w:t>
      </w:r>
      <w:r w:rsidRPr="00463174">
        <w:rPr>
          <w:rFonts w:eastAsiaTheme="minorEastAsia"/>
          <w:b/>
          <w:bCs/>
          <w:lang w:eastAsia="zh-CN"/>
        </w:rPr>
        <w:tab/>
        <w:t xml:space="preserve">TA acquisition should be performed for the deactivated </w:t>
      </w:r>
      <w:proofErr w:type="spellStart"/>
      <w:r w:rsidRPr="00463174">
        <w:rPr>
          <w:rFonts w:eastAsiaTheme="minorEastAsia"/>
          <w:b/>
          <w:bCs/>
          <w:lang w:eastAsia="zh-CN"/>
        </w:rPr>
        <w:t>SCell</w:t>
      </w:r>
      <w:proofErr w:type="spellEnd"/>
      <w:r w:rsidRPr="00463174">
        <w:rPr>
          <w:rFonts w:eastAsiaTheme="minorEastAsia"/>
          <w:b/>
          <w:bCs/>
          <w:lang w:eastAsia="zh-CN"/>
        </w:rPr>
        <w:t xml:space="preserve"> before receiving cell switch command when the candidate cell is a deactivated </w:t>
      </w:r>
      <w:proofErr w:type="spellStart"/>
      <w:r w:rsidRPr="00463174">
        <w:rPr>
          <w:rFonts w:eastAsiaTheme="minorEastAsia"/>
          <w:b/>
          <w:bCs/>
          <w:lang w:eastAsia="zh-CN"/>
        </w:rPr>
        <w:t>SCell</w:t>
      </w:r>
      <w:proofErr w:type="spellEnd"/>
      <w:r w:rsidRPr="00463174">
        <w:rPr>
          <w:rFonts w:eastAsiaTheme="minorEastAsia"/>
          <w:b/>
          <w:bCs/>
          <w:lang w:eastAsia="zh-CN"/>
        </w:rPr>
        <w:t>.</w:t>
      </w:r>
    </w:p>
    <w:p w14:paraId="6BE0D3EC" w14:textId="13C5101E" w:rsidR="00463174" w:rsidRPr="00463174" w:rsidRDefault="00463174" w:rsidP="00463174">
      <w:pPr>
        <w:ind w:left="1104" w:hangingChars="550" w:hanging="1104"/>
        <w:rPr>
          <w:rFonts w:eastAsiaTheme="minorEastAsia"/>
          <w:b/>
          <w:bCs/>
          <w:lang w:eastAsia="zh-CN"/>
        </w:rPr>
      </w:pPr>
      <w:r w:rsidRPr="00463174">
        <w:rPr>
          <w:rFonts w:eastAsiaTheme="minorEastAsia"/>
          <w:b/>
          <w:bCs/>
          <w:lang w:eastAsia="zh-CN"/>
        </w:rPr>
        <w:t xml:space="preserve">Proposal </w:t>
      </w:r>
      <w:r>
        <w:rPr>
          <w:rFonts w:eastAsiaTheme="minorEastAsia"/>
          <w:b/>
          <w:bCs/>
          <w:lang w:eastAsia="zh-CN"/>
        </w:rPr>
        <w:t>2</w:t>
      </w:r>
      <w:r w:rsidRPr="00463174">
        <w:rPr>
          <w:rFonts w:eastAsiaTheme="minorEastAsia"/>
          <w:b/>
          <w:bCs/>
          <w:lang w:eastAsia="zh-CN"/>
        </w:rPr>
        <w:t>:</w:t>
      </w:r>
      <w:r w:rsidRPr="00463174">
        <w:rPr>
          <w:rFonts w:eastAsiaTheme="minorEastAsia"/>
          <w:b/>
          <w:bCs/>
          <w:lang w:eastAsia="zh-CN"/>
        </w:rPr>
        <w:tab/>
        <w:t>Besides the contents included in PDCCH order in Rel-16, candidate cell identity should be introduced.</w:t>
      </w:r>
    </w:p>
    <w:p w14:paraId="2B2EEFA9" w14:textId="7412E338" w:rsidR="00463174" w:rsidRPr="00463174" w:rsidRDefault="00463174" w:rsidP="00463174">
      <w:pPr>
        <w:ind w:left="1104" w:hangingChars="550" w:hanging="1104"/>
        <w:rPr>
          <w:rFonts w:eastAsiaTheme="minorEastAsia"/>
          <w:b/>
          <w:bCs/>
          <w:lang w:eastAsia="zh-CN"/>
        </w:rPr>
      </w:pPr>
      <w:r w:rsidRPr="00463174">
        <w:rPr>
          <w:rFonts w:eastAsiaTheme="minorEastAsia"/>
          <w:b/>
          <w:bCs/>
          <w:lang w:eastAsia="zh-CN"/>
        </w:rPr>
        <w:t xml:space="preserve">Proposal </w:t>
      </w:r>
      <w:r>
        <w:rPr>
          <w:rFonts w:eastAsiaTheme="minorEastAsia"/>
          <w:b/>
          <w:bCs/>
          <w:lang w:eastAsia="zh-CN"/>
        </w:rPr>
        <w:t>3</w:t>
      </w:r>
      <w:r w:rsidRPr="00463174">
        <w:rPr>
          <w:rFonts w:eastAsiaTheme="minorEastAsia"/>
          <w:b/>
          <w:bCs/>
          <w:lang w:eastAsia="zh-CN"/>
        </w:rPr>
        <w:t>:</w:t>
      </w:r>
      <w:r w:rsidRPr="00463174">
        <w:rPr>
          <w:rFonts w:eastAsiaTheme="minorEastAsia"/>
          <w:b/>
          <w:bCs/>
          <w:lang w:eastAsia="zh-CN"/>
        </w:rPr>
        <w:tab/>
        <w:t>For PDCCH order-based early RACH,</w:t>
      </w:r>
    </w:p>
    <w:p w14:paraId="42ACE1AA" w14:textId="1D27BC1C" w:rsidR="00463174" w:rsidRPr="00463174" w:rsidRDefault="00463174" w:rsidP="00463174">
      <w:pPr>
        <w:pStyle w:val="af2"/>
        <w:numPr>
          <w:ilvl w:val="0"/>
          <w:numId w:val="40"/>
        </w:numPr>
        <w:ind w:leftChars="200" w:left="820"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Only support CFRA.</w:t>
      </w:r>
    </w:p>
    <w:p w14:paraId="7D5A043B" w14:textId="7578EC2F" w:rsidR="00463174" w:rsidRPr="00463174" w:rsidRDefault="00463174" w:rsidP="00463174">
      <w:pPr>
        <w:pStyle w:val="af2"/>
        <w:numPr>
          <w:ilvl w:val="0"/>
          <w:numId w:val="40"/>
        </w:numPr>
        <w:ind w:leftChars="200" w:left="820"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 xml:space="preserve">Support the network to configure whether the RAR is needed or not. </w:t>
      </w:r>
    </w:p>
    <w:p w14:paraId="01614499" w14:textId="15ACC095" w:rsidR="00463174" w:rsidRPr="00463174" w:rsidRDefault="00463174" w:rsidP="00463174">
      <w:pPr>
        <w:pStyle w:val="af2"/>
        <w:numPr>
          <w:ilvl w:val="1"/>
          <w:numId w:val="41"/>
        </w:numPr>
        <w:ind w:leftChars="520" w:left="1460"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 xml:space="preserve">If needed, the RAR is transmitted from the source cell. </w:t>
      </w:r>
    </w:p>
    <w:p w14:paraId="6E8B7A25" w14:textId="1DB0517F" w:rsidR="00463174" w:rsidRPr="00463174" w:rsidRDefault="00463174" w:rsidP="00463174">
      <w:pPr>
        <w:pStyle w:val="af2"/>
        <w:numPr>
          <w:ilvl w:val="1"/>
          <w:numId w:val="41"/>
        </w:numPr>
        <w:ind w:leftChars="520" w:left="1460"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If not needed, the absolute TAC is carried in the cell switch command.</w:t>
      </w:r>
    </w:p>
    <w:p w14:paraId="275FCF28" w14:textId="77777777" w:rsidR="00463174" w:rsidRPr="00463174" w:rsidRDefault="00463174" w:rsidP="00463174">
      <w:pPr>
        <w:ind w:left="1104" w:hangingChars="550" w:hanging="1104"/>
        <w:rPr>
          <w:rFonts w:eastAsiaTheme="minorEastAsia"/>
          <w:b/>
          <w:bCs/>
          <w:lang w:eastAsia="zh-CN"/>
        </w:rPr>
      </w:pPr>
      <w:r w:rsidRPr="00463174">
        <w:rPr>
          <w:rFonts w:eastAsiaTheme="minorEastAsia"/>
          <w:b/>
          <w:bCs/>
          <w:lang w:eastAsia="zh-CN"/>
        </w:rPr>
        <w:t>Proposal 4:</w:t>
      </w:r>
      <w:r w:rsidRPr="00463174">
        <w:rPr>
          <w:rFonts w:eastAsiaTheme="minorEastAsia"/>
          <w:b/>
          <w:bCs/>
          <w:lang w:eastAsia="zh-CN"/>
        </w:rPr>
        <w:tab/>
        <w:t>To support early RACH triggered by the PDCCH order to achieve initial time alignment for candidate cells before handover.</w:t>
      </w:r>
    </w:p>
    <w:p w14:paraId="219B0AB3" w14:textId="1785B724" w:rsidR="00463174" w:rsidRPr="00463174" w:rsidRDefault="00463174" w:rsidP="00463174">
      <w:pPr>
        <w:pStyle w:val="af2"/>
        <w:numPr>
          <w:ilvl w:val="0"/>
          <w:numId w:val="42"/>
        </w:numPr>
        <w:ind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The configuration of RACH for candidate cell(s) needs to be applied before handover.</w:t>
      </w:r>
    </w:p>
    <w:p w14:paraId="7C10E9F4" w14:textId="4B7E9927" w:rsidR="00463174" w:rsidRPr="00463174" w:rsidRDefault="00463174" w:rsidP="00463174">
      <w:pPr>
        <w:pStyle w:val="af2"/>
        <w:numPr>
          <w:ilvl w:val="0"/>
          <w:numId w:val="42"/>
        </w:numPr>
        <w:ind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The maximum number of candidate cell(s) that UE can achieve time alignment before handover should be discussed and may be indicated in UE capability.</w:t>
      </w:r>
    </w:p>
    <w:p w14:paraId="477DE48A" w14:textId="0C6EF4F5" w:rsidR="00463174" w:rsidRPr="00463174" w:rsidRDefault="00463174" w:rsidP="00463174">
      <w:pPr>
        <w:ind w:left="1104" w:hangingChars="550" w:hanging="1104"/>
        <w:rPr>
          <w:rFonts w:eastAsiaTheme="minorEastAsia"/>
          <w:b/>
          <w:bCs/>
          <w:lang w:eastAsia="zh-CN"/>
        </w:rPr>
      </w:pPr>
      <w:r w:rsidRPr="00463174">
        <w:rPr>
          <w:rFonts w:eastAsiaTheme="minorEastAsia"/>
          <w:b/>
          <w:bCs/>
          <w:lang w:eastAsia="zh-CN"/>
        </w:rPr>
        <w:t xml:space="preserve">Proposal </w:t>
      </w:r>
      <w:r>
        <w:rPr>
          <w:rFonts w:eastAsiaTheme="minorEastAsia"/>
          <w:b/>
          <w:bCs/>
          <w:lang w:eastAsia="zh-CN"/>
        </w:rPr>
        <w:t>5</w:t>
      </w:r>
      <w:r w:rsidRPr="00463174">
        <w:rPr>
          <w:rFonts w:eastAsiaTheme="minorEastAsia"/>
          <w:b/>
          <w:bCs/>
          <w:lang w:eastAsia="zh-CN"/>
        </w:rPr>
        <w:t>:</w:t>
      </w:r>
      <w:r w:rsidRPr="00463174">
        <w:rPr>
          <w:rFonts w:eastAsiaTheme="minorEastAsia"/>
          <w:b/>
          <w:bCs/>
          <w:lang w:eastAsia="zh-CN"/>
        </w:rPr>
        <w:tab/>
        <w:t xml:space="preserve">Support UL measurement based on SRS to achieve initial time alignment for candidate cells before handover in intra-frequency scenarios. </w:t>
      </w:r>
    </w:p>
    <w:p w14:paraId="14E00586" w14:textId="0C0E89E9" w:rsidR="00463174" w:rsidRDefault="00463174" w:rsidP="00463174">
      <w:pPr>
        <w:ind w:left="1104" w:hangingChars="550" w:hanging="1104"/>
        <w:rPr>
          <w:rFonts w:eastAsiaTheme="minorEastAsia"/>
          <w:b/>
          <w:bCs/>
          <w:lang w:eastAsia="zh-CN"/>
        </w:rPr>
      </w:pPr>
      <w:r w:rsidRPr="00463174">
        <w:rPr>
          <w:rFonts w:eastAsiaTheme="minorEastAsia"/>
          <w:b/>
          <w:bCs/>
          <w:lang w:eastAsia="zh-CN"/>
        </w:rPr>
        <w:t xml:space="preserve">Proposal </w:t>
      </w:r>
      <w:r>
        <w:rPr>
          <w:rFonts w:eastAsiaTheme="minorEastAsia"/>
          <w:b/>
          <w:bCs/>
          <w:lang w:eastAsia="zh-CN"/>
        </w:rPr>
        <w:t>6</w:t>
      </w:r>
      <w:r w:rsidRPr="00463174">
        <w:rPr>
          <w:rFonts w:eastAsiaTheme="minorEastAsia"/>
          <w:b/>
          <w:bCs/>
          <w:lang w:eastAsia="zh-CN"/>
        </w:rPr>
        <w:t>:</w:t>
      </w:r>
      <w:r w:rsidRPr="00463174">
        <w:rPr>
          <w:rFonts w:eastAsiaTheme="minorEastAsia"/>
          <w:b/>
          <w:bCs/>
          <w:lang w:eastAsia="zh-CN"/>
        </w:rPr>
        <w:tab/>
        <w:t>Support to introduce cell identity in the absolute timing advance command MAC CE to avoid ambiguity of the relationship between absolute TACs and cells.</w:t>
      </w:r>
    </w:p>
    <w:p w14:paraId="1A31DBCF" w14:textId="0C114EEC" w:rsidR="00463174" w:rsidRPr="00463174" w:rsidRDefault="00463174" w:rsidP="00463174">
      <w:pPr>
        <w:ind w:left="1104" w:hangingChars="550" w:hanging="1104"/>
        <w:rPr>
          <w:rFonts w:eastAsiaTheme="minorEastAsia"/>
          <w:b/>
          <w:bCs/>
          <w:lang w:eastAsia="zh-CN"/>
        </w:rPr>
      </w:pPr>
      <w:r w:rsidRPr="00463174">
        <w:rPr>
          <w:rFonts w:eastAsiaTheme="minorEastAsia"/>
          <w:b/>
          <w:bCs/>
          <w:lang w:eastAsia="zh-CN"/>
        </w:rPr>
        <w:t xml:space="preserve">Proposal </w:t>
      </w:r>
      <w:r>
        <w:rPr>
          <w:rFonts w:eastAsiaTheme="minorEastAsia"/>
          <w:b/>
          <w:bCs/>
          <w:lang w:eastAsia="zh-CN"/>
        </w:rPr>
        <w:t>7</w:t>
      </w:r>
      <w:r w:rsidRPr="00463174">
        <w:rPr>
          <w:rFonts w:eastAsiaTheme="minorEastAsia"/>
          <w:b/>
          <w:bCs/>
          <w:lang w:eastAsia="zh-CN"/>
        </w:rPr>
        <w:t>:</w:t>
      </w:r>
      <w:r w:rsidRPr="00463174">
        <w:rPr>
          <w:rFonts w:eastAsiaTheme="minorEastAsia"/>
          <w:b/>
          <w:bCs/>
          <w:lang w:eastAsia="zh-CN"/>
        </w:rPr>
        <w:tab/>
        <w:t>Support UE-based TA measurement to acquire initial TA for candidate cell in the synchronized scenario.</w:t>
      </w:r>
    </w:p>
    <w:p w14:paraId="05CA6128" w14:textId="12AA385C" w:rsidR="00463174" w:rsidRPr="00463174" w:rsidRDefault="00463174" w:rsidP="00463174">
      <w:pPr>
        <w:ind w:left="1104" w:hangingChars="550" w:hanging="1104"/>
        <w:rPr>
          <w:rFonts w:eastAsiaTheme="minorEastAsia"/>
          <w:b/>
          <w:bCs/>
          <w:lang w:eastAsia="zh-CN"/>
        </w:rPr>
      </w:pPr>
      <w:r w:rsidRPr="00463174">
        <w:rPr>
          <w:rFonts w:eastAsiaTheme="minorEastAsia"/>
          <w:b/>
          <w:bCs/>
          <w:lang w:eastAsia="zh-CN"/>
        </w:rPr>
        <w:t xml:space="preserve">Proposal </w:t>
      </w:r>
      <w:r>
        <w:rPr>
          <w:rFonts w:eastAsiaTheme="minorEastAsia"/>
          <w:b/>
          <w:bCs/>
          <w:lang w:eastAsia="zh-CN"/>
        </w:rPr>
        <w:t>8</w:t>
      </w:r>
      <w:r w:rsidRPr="00463174">
        <w:rPr>
          <w:rFonts w:eastAsiaTheme="minorEastAsia"/>
          <w:b/>
          <w:bCs/>
          <w:lang w:eastAsia="zh-CN"/>
        </w:rPr>
        <w:t>:</w:t>
      </w:r>
      <w:r w:rsidRPr="00463174">
        <w:rPr>
          <w:rFonts w:eastAsiaTheme="minorEastAsia"/>
          <w:b/>
          <w:bCs/>
          <w:lang w:eastAsia="zh-CN"/>
        </w:rPr>
        <w:tab/>
        <w:t>Maintenance of multiple TAs for candidate cell(s) and serving cell shall be a UE capability, and the maximum number of the TAs is FFS.</w:t>
      </w:r>
    </w:p>
    <w:p w14:paraId="24CD5B5E" w14:textId="7BF81B73" w:rsidR="00463174" w:rsidRDefault="00463174" w:rsidP="00463174">
      <w:pPr>
        <w:ind w:left="1104" w:hangingChars="550" w:hanging="1104"/>
        <w:rPr>
          <w:rFonts w:eastAsiaTheme="minorEastAsia"/>
          <w:b/>
          <w:bCs/>
          <w:lang w:eastAsia="zh-CN"/>
        </w:rPr>
      </w:pPr>
      <w:r w:rsidRPr="00463174">
        <w:rPr>
          <w:rFonts w:eastAsiaTheme="minorEastAsia"/>
          <w:b/>
          <w:bCs/>
          <w:lang w:eastAsia="zh-CN"/>
        </w:rPr>
        <w:lastRenderedPageBreak/>
        <w:t xml:space="preserve">Proposal </w:t>
      </w:r>
      <w:r>
        <w:rPr>
          <w:rFonts w:eastAsiaTheme="minorEastAsia"/>
          <w:b/>
          <w:bCs/>
          <w:lang w:eastAsia="zh-CN"/>
        </w:rPr>
        <w:t>9</w:t>
      </w:r>
      <w:r w:rsidRPr="00463174">
        <w:rPr>
          <w:rFonts w:eastAsiaTheme="minorEastAsia"/>
          <w:b/>
          <w:bCs/>
          <w:lang w:eastAsia="zh-CN"/>
        </w:rPr>
        <w:t>:</w:t>
      </w:r>
      <w:r w:rsidRPr="00463174">
        <w:rPr>
          <w:rFonts w:eastAsiaTheme="minorEastAsia"/>
          <w:b/>
          <w:bCs/>
          <w:lang w:eastAsia="zh-CN"/>
        </w:rPr>
        <w:tab/>
        <w:t>If the UE is not capable of maintaining multiple TAs for candidate cell(s) and serving cell, the TAC for the target cell could be carried in cell switch command for the UE.</w:t>
      </w:r>
    </w:p>
    <w:p w14:paraId="231F45CC" w14:textId="5E8E715C" w:rsidR="00463174" w:rsidRDefault="00463174" w:rsidP="00463174">
      <w:pPr>
        <w:ind w:left="1104" w:hangingChars="550" w:hanging="1104"/>
        <w:rPr>
          <w:rFonts w:eastAsiaTheme="minorEastAsia"/>
          <w:b/>
          <w:bCs/>
          <w:lang w:eastAsia="zh-CN"/>
        </w:rPr>
      </w:pPr>
      <w:r w:rsidRPr="00463174">
        <w:rPr>
          <w:rFonts w:eastAsiaTheme="minorEastAsia"/>
          <w:b/>
          <w:bCs/>
          <w:lang w:eastAsia="zh-CN"/>
        </w:rPr>
        <w:t>Proposal 10:</w:t>
      </w:r>
      <w:r w:rsidRPr="00463174">
        <w:rPr>
          <w:rFonts w:eastAsiaTheme="minorEastAsia"/>
          <w:b/>
          <w:bCs/>
          <w:lang w:eastAsia="zh-CN"/>
        </w:rPr>
        <w:tab/>
        <w:t>When UE maintains multiple TAs based on multiple TACs, cell identity also needs to be added in the timing advance command MAC CE to avoid ambiguity of the relationship between relative TACs and cells.</w:t>
      </w:r>
    </w:p>
    <w:p w14:paraId="2DA7C276" w14:textId="77777777" w:rsidR="00463174" w:rsidRPr="00463174" w:rsidRDefault="00463174" w:rsidP="00463174">
      <w:pPr>
        <w:ind w:left="1104" w:hangingChars="550" w:hanging="1104"/>
        <w:rPr>
          <w:rFonts w:eastAsiaTheme="minorEastAsia"/>
          <w:b/>
          <w:bCs/>
          <w:lang w:eastAsia="zh-CN"/>
        </w:rPr>
      </w:pPr>
      <w:r w:rsidRPr="00463174">
        <w:rPr>
          <w:rFonts w:eastAsiaTheme="minorEastAsia"/>
          <w:b/>
          <w:bCs/>
          <w:lang w:eastAsia="zh-CN"/>
        </w:rPr>
        <w:t>Proposal 11:</w:t>
      </w:r>
      <w:r w:rsidRPr="00463174">
        <w:rPr>
          <w:rFonts w:eastAsiaTheme="minorEastAsia"/>
          <w:b/>
          <w:bCs/>
          <w:lang w:eastAsia="zh-CN"/>
        </w:rPr>
        <w:tab/>
        <w:t>For relative time adjustment when maintaining multiple TAs,</w:t>
      </w:r>
    </w:p>
    <w:p w14:paraId="17DC05A2" w14:textId="55310C67" w:rsidR="00463174" w:rsidRPr="00463174" w:rsidRDefault="00463174" w:rsidP="00463174">
      <w:pPr>
        <w:pStyle w:val="af2"/>
        <w:numPr>
          <w:ilvl w:val="0"/>
          <w:numId w:val="42"/>
        </w:numPr>
        <w:ind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If the initial time alignment is achieved by SRS, support relative time adjustment by multiple TACs;</w:t>
      </w:r>
    </w:p>
    <w:p w14:paraId="199FCB50" w14:textId="72525D6F" w:rsidR="00463174" w:rsidRDefault="00463174" w:rsidP="00463174">
      <w:pPr>
        <w:pStyle w:val="af2"/>
        <w:numPr>
          <w:ilvl w:val="0"/>
          <w:numId w:val="42"/>
        </w:numPr>
        <w:ind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 xml:space="preserve">If the initial time alignment for candidate cell(s) is achieved by RACH procedure, support only one TAC is explicitly indicated and associated with the source </w:t>
      </w:r>
      <w:proofErr w:type="spellStart"/>
      <w:r w:rsidRPr="00463174">
        <w:rPr>
          <w:rFonts w:ascii="Times New Roman" w:eastAsiaTheme="minorEastAsia" w:hAnsi="Times New Roman"/>
          <w:b/>
          <w:bCs/>
          <w:sz w:val="20"/>
          <w:szCs w:val="20"/>
        </w:rPr>
        <w:t>gNB</w:t>
      </w:r>
      <w:proofErr w:type="spellEnd"/>
      <w:r w:rsidRPr="00463174">
        <w:rPr>
          <w:rFonts w:ascii="Times New Roman" w:eastAsiaTheme="minorEastAsia" w:hAnsi="Times New Roman"/>
          <w:b/>
          <w:bCs/>
          <w:sz w:val="20"/>
          <w:szCs w:val="20"/>
        </w:rPr>
        <w:t>, the TA values for candidate cell(s) are determined by the received TAC together with DL receiving timing difference between the source cell and candidate cell(s) respectively.</w:t>
      </w:r>
    </w:p>
    <w:p w14:paraId="1C815638" w14:textId="1F327DF5" w:rsidR="00463174" w:rsidRPr="00463174" w:rsidRDefault="00463174" w:rsidP="00463174">
      <w:pPr>
        <w:ind w:left="1205" w:hangingChars="600" w:hanging="1205"/>
        <w:rPr>
          <w:rFonts w:eastAsiaTheme="minorEastAsia"/>
          <w:b/>
          <w:bCs/>
          <w:szCs w:val="20"/>
        </w:rPr>
      </w:pPr>
      <w:r w:rsidRPr="00463174">
        <w:rPr>
          <w:rFonts w:eastAsiaTheme="minorEastAsia"/>
          <w:b/>
          <w:bCs/>
          <w:szCs w:val="20"/>
        </w:rPr>
        <w:t>Proposal 1</w:t>
      </w:r>
      <w:r>
        <w:rPr>
          <w:rFonts w:eastAsiaTheme="minorEastAsia"/>
          <w:b/>
          <w:bCs/>
          <w:szCs w:val="20"/>
        </w:rPr>
        <w:t>2</w:t>
      </w:r>
      <w:r w:rsidRPr="00463174">
        <w:rPr>
          <w:rFonts w:eastAsiaTheme="minorEastAsia"/>
          <w:b/>
          <w:bCs/>
          <w:szCs w:val="20"/>
        </w:rPr>
        <w:t>:</w:t>
      </w:r>
      <w:r w:rsidRPr="00463174">
        <w:rPr>
          <w:rFonts w:eastAsiaTheme="minorEastAsia"/>
          <w:b/>
          <w:bCs/>
          <w:szCs w:val="20"/>
        </w:rPr>
        <w:tab/>
        <w:t>Support independent TAT configuration for candidate cell(s), and when UE receives absolute TAC, corresponding TAT would be started.</w:t>
      </w:r>
    </w:p>
    <w:p w14:paraId="5CD76322" w14:textId="0B5ACCBB" w:rsidR="00463174" w:rsidRDefault="00463174" w:rsidP="00463174">
      <w:pPr>
        <w:ind w:left="1205" w:hangingChars="600" w:hanging="1205"/>
        <w:rPr>
          <w:rFonts w:eastAsiaTheme="minorEastAsia"/>
          <w:b/>
          <w:bCs/>
          <w:szCs w:val="20"/>
        </w:rPr>
      </w:pPr>
      <w:r w:rsidRPr="00463174">
        <w:rPr>
          <w:rFonts w:eastAsiaTheme="minorEastAsia"/>
          <w:b/>
          <w:bCs/>
          <w:szCs w:val="20"/>
        </w:rPr>
        <w:t xml:space="preserve">Proposal </w:t>
      </w:r>
      <w:r>
        <w:rPr>
          <w:rFonts w:eastAsiaTheme="minorEastAsia"/>
          <w:b/>
          <w:bCs/>
          <w:szCs w:val="20"/>
        </w:rPr>
        <w:t>13</w:t>
      </w:r>
      <w:r w:rsidRPr="00463174">
        <w:rPr>
          <w:rFonts w:eastAsiaTheme="minorEastAsia"/>
          <w:b/>
          <w:bCs/>
          <w:szCs w:val="20"/>
        </w:rPr>
        <w:t>:</w:t>
      </w:r>
      <w:r w:rsidRPr="00463174">
        <w:rPr>
          <w:rFonts w:eastAsiaTheme="minorEastAsia"/>
          <w:b/>
          <w:bCs/>
          <w:szCs w:val="20"/>
        </w:rPr>
        <w:tab/>
        <w:t>If multiple TAs are maintained by UE-based TA measurement with one TAC from the serving cell, all TATs that UE maintains need to be restarted.</w:t>
      </w:r>
    </w:p>
    <w:p w14:paraId="5DDCE48E" w14:textId="6BD45418" w:rsidR="00463174" w:rsidRPr="00463174" w:rsidRDefault="00463174" w:rsidP="00463174">
      <w:pPr>
        <w:ind w:left="1205" w:hangingChars="600" w:hanging="1205"/>
        <w:rPr>
          <w:rFonts w:eastAsiaTheme="minorEastAsia"/>
          <w:b/>
          <w:bCs/>
          <w:szCs w:val="20"/>
        </w:rPr>
      </w:pPr>
      <w:r w:rsidRPr="00463174">
        <w:rPr>
          <w:rFonts w:eastAsiaTheme="minorEastAsia"/>
          <w:b/>
          <w:bCs/>
          <w:szCs w:val="20"/>
        </w:rPr>
        <w:t xml:space="preserve">Proposal </w:t>
      </w:r>
      <w:r>
        <w:rPr>
          <w:rFonts w:eastAsiaTheme="minorEastAsia"/>
          <w:b/>
          <w:bCs/>
          <w:szCs w:val="20"/>
        </w:rPr>
        <w:t>14</w:t>
      </w:r>
      <w:r w:rsidRPr="00463174">
        <w:rPr>
          <w:rFonts w:eastAsiaTheme="minorEastAsia"/>
          <w:b/>
          <w:bCs/>
          <w:szCs w:val="20"/>
        </w:rPr>
        <w:t>:</w:t>
      </w:r>
      <w:r w:rsidRPr="00463174">
        <w:rPr>
          <w:rFonts w:eastAsiaTheme="minorEastAsia"/>
          <w:b/>
          <w:bCs/>
          <w:szCs w:val="20"/>
        </w:rPr>
        <w:tab/>
        <w:t>Support introducing a TA/TAG id in each candidate cell configuration explicitly.</w:t>
      </w:r>
    </w:p>
    <w:p w14:paraId="7E38F2E0" w14:textId="288270B9" w:rsidR="00463174" w:rsidRPr="00463174" w:rsidRDefault="00463174" w:rsidP="00463174">
      <w:pPr>
        <w:ind w:left="1205" w:hangingChars="600" w:hanging="1205"/>
        <w:rPr>
          <w:rFonts w:eastAsiaTheme="minorEastAsia"/>
          <w:b/>
          <w:bCs/>
          <w:szCs w:val="20"/>
        </w:rPr>
      </w:pPr>
      <w:r w:rsidRPr="00463174">
        <w:rPr>
          <w:rFonts w:eastAsiaTheme="minorEastAsia"/>
          <w:b/>
          <w:bCs/>
          <w:szCs w:val="20"/>
        </w:rPr>
        <w:t xml:space="preserve">Proposal </w:t>
      </w:r>
      <w:r>
        <w:rPr>
          <w:rFonts w:eastAsiaTheme="minorEastAsia"/>
          <w:b/>
          <w:bCs/>
          <w:szCs w:val="20"/>
        </w:rPr>
        <w:t>16</w:t>
      </w:r>
      <w:r w:rsidRPr="00463174">
        <w:rPr>
          <w:rFonts w:eastAsiaTheme="minorEastAsia"/>
          <w:b/>
          <w:bCs/>
          <w:szCs w:val="20"/>
        </w:rPr>
        <w:t>:</w:t>
      </w:r>
      <w:r w:rsidRPr="00463174">
        <w:rPr>
          <w:rFonts w:eastAsiaTheme="minorEastAsia"/>
          <w:b/>
          <w:bCs/>
          <w:szCs w:val="20"/>
        </w:rPr>
        <w:tab/>
        <w:t>For the timing of the TA switch,</w:t>
      </w:r>
    </w:p>
    <w:p w14:paraId="69CA6CAA" w14:textId="6B3A2162" w:rsidR="00463174" w:rsidRPr="00463174" w:rsidRDefault="00463174" w:rsidP="00463174">
      <w:pPr>
        <w:pStyle w:val="af2"/>
        <w:numPr>
          <w:ilvl w:val="0"/>
          <w:numId w:val="42"/>
        </w:numPr>
        <w:ind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It is applied together with the beam switch in scenario 1 when the new beam is associated with a cell identity different from that of the old beam and the cell identities are associated with different TAs/TAGs.</w:t>
      </w:r>
    </w:p>
    <w:p w14:paraId="356CEBAA" w14:textId="69335D48" w:rsidR="00463174" w:rsidRDefault="00463174" w:rsidP="00463174">
      <w:pPr>
        <w:pStyle w:val="af2"/>
        <w:numPr>
          <w:ilvl w:val="0"/>
          <w:numId w:val="42"/>
        </w:numPr>
        <w:ind w:firstLineChars="0"/>
        <w:rPr>
          <w:rFonts w:ascii="Times New Roman" w:eastAsiaTheme="minorEastAsia" w:hAnsi="Times New Roman"/>
          <w:b/>
          <w:bCs/>
          <w:sz w:val="20"/>
          <w:szCs w:val="20"/>
        </w:rPr>
      </w:pPr>
      <w:r w:rsidRPr="00463174">
        <w:rPr>
          <w:rFonts w:ascii="Times New Roman" w:eastAsiaTheme="minorEastAsia" w:hAnsi="Times New Roman"/>
          <w:b/>
          <w:bCs/>
          <w:sz w:val="20"/>
          <w:szCs w:val="20"/>
        </w:rPr>
        <w:t>It is applied together with the cell switch in scenario 2 when the target cell and the source cell associate different TAs/TAGs.</w:t>
      </w:r>
    </w:p>
    <w:p w14:paraId="728E795B" w14:textId="77777777" w:rsidR="00463174" w:rsidRPr="00463174" w:rsidRDefault="00463174" w:rsidP="00463174">
      <w:pPr>
        <w:pStyle w:val="af2"/>
        <w:ind w:left="820" w:firstLineChars="0" w:firstLine="0"/>
        <w:rPr>
          <w:rFonts w:ascii="Times New Roman" w:eastAsiaTheme="minorEastAsia" w:hAnsi="Times New Roman"/>
          <w:b/>
          <w:bCs/>
          <w:sz w:val="20"/>
          <w:szCs w:val="20"/>
        </w:rPr>
      </w:pPr>
    </w:p>
    <w:p w14:paraId="5BF01E47" w14:textId="77777777" w:rsidR="00391F18" w:rsidRPr="00C914FE" w:rsidRDefault="00391F18" w:rsidP="00391F18">
      <w:pPr>
        <w:pStyle w:val="titlereference"/>
      </w:pPr>
      <w:r w:rsidRPr="00C914FE">
        <w:t>References</w:t>
      </w:r>
    </w:p>
    <w:p w14:paraId="74781838" w14:textId="20A29A23" w:rsidR="00C56F88" w:rsidRPr="00054A1D" w:rsidRDefault="00054A1D" w:rsidP="00054A1D">
      <w:pPr>
        <w:numPr>
          <w:ilvl w:val="0"/>
          <w:numId w:val="27"/>
        </w:numPr>
        <w:spacing w:before="100" w:beforeAutospacing="1" w:after="100" w:afterAutospacing="1"/>
        <w:ind w:left="357" w:hanging="357"/>
        <w:rPr>
          <w:rFonts w:eastAsia="宋体"/>
          <w:sz w:val="18"/>
          <w:szCs w:val="18"/>
          <w:lang w:eastAsia="zh-CN"/>
        </w:rPr>
      </w:pPr>
      <w:r w:rsidRPr="00054A1D">
        <w:rPr>
          <w:rFonts w:eastAsia="宋体"/>
          <w:sz w:val="18"/>
          <w:szCs w:val="18"/>
          <w:lang w:eastAsia="zh-CN"/>
        </w:rPr>
        <w:t>Chairman’s notes, RAN1</w:t>
      </w:r>
      <w:r w:rsidRPr="00054A1D">
        <w:rPr>
          <w:rFonts w:eastAsia="宋体" w:hint="eastAsia"/>
          <w:sz w:val="18"/>
          <w:szCs w:val="18"/>
          <w:lang w:eastAsia="zh-CN"/>
        </w:rPr>
        <w:t>#</w:t>
      </w:r>
      <w:r w:rsidRPr="00054A1D">
        <w:rPr>
          <w:rFonts w:eastAsia="宋体"/>
          <w:sz w:val="18"/>
          <w:szCs w:val="18"/>
          <w:lang w:eastAsia="zh-CN"/>
        </w:rPr>
        <w:t>1</w:t>
      </w:r>
      <w:r>
        <w:rPr>
          <w:rFonts w:eastAsia="宋体"/>
          <w:sz w:val="18"/>
          <w:szCs w:val="18"/>
          <w:lang w:eastAsia="zh-CN"/>
        </w:rPr>
        <w:t>1</w:t>
      </w:r>
      <w:r w:rsidR="005B2591">
        <w:rPr>
          <w:rFonts w:eastAsia="宋体"/>
          <w:sz w:val="18"/>
          <w:szCs w:val="18"/>
          <w:lang w:eastAsia="zh-CN"/>
        </w:rPr>
        <w:t>1</w:t>
      </w:r>
      <w:r w:rsidRPr="00054A1D">
        <w:rPr>
          <w:rFonts w:eastAsia="宋体"/>
          <w:sz w:val="18"/>
          <w:szCs w:val="18"/>
          <w:lang w:eastAsia="zh-CN"/>
        </w:rPr>
        <w:t>.</w:t>
      </w:r>
    </w:p>
    <w:sectPr w:rsidR="00C56F88" w:rsidRPr="00054A1D" w:rsidSect="009435B6">
      <w:headerReference w:type="default" r:id="rId2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EA349" w14:textId="77777777" w:rsidR="00443859" w:rsidRDefault="00443859">
      <w:r>
        <w:separator/>
      </w:r>
    </w:p>
  </w:endnote>
  <w:endnote w:type="continuationSeparator" w:id="0">
    <w:p w14:paraId="5E0B0159" w14:textId="77777777" w:rsidR="00443859" w:rsidRDefault="00443859">
      <w:r>
        <w:continuationSeparator/>
      </w:r>
    </w:p>
  </w:endnote>
  <w:endnote w:type="continuationNotice" w:id="1">
    <w:p w14:paraId="0D9031B8" w14:textId="77777777" w:rsidR="00443859" w:rsidRDefault="00443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EA7C6" w14:textId="77777777" w:rsidR="00443859" w:rsidRDefault="00443859">
      <w:r>
        <w:separator/>
      </w:r>
    </w:p>
  </w:footnote>
  <w:footnote w:type="continuationSeparator" w:id="0">
    <w:p w14:paraId="427BC876" w14:textId="77777777" w:rsidR="00443859" w:rsidRDefault="00443859">
      <w:r>
        <w:continuationSeparator/>
      </w:r>
    </w:p>
  </w:footnote>
  <w:footnote w:type="continuationNotice" w:id="1">
    <w:p w14:paraId="4B10C3E2" w14:textId="77777777" w:rsidR="00443859" w:rsidRDefault="004438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3B1935" w:rsidRDefault="003B193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D3FA7"/>
    <w:multiLevelType w:val="hybridMultilevel"/>
    <w:tmpl w:val="56C887A8"/>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E74313"/>
    <w:multiLevelType w:val="hybridMultilevel"/>
    <w:tmpl w:val="EC3A0DB0"/>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99262F4"/>
    <w:multiLevelType w:val="hybridMultilevel"/>
    <w:tmpl w:val="CE701D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6B21CA"/>
    <w:multiLevelType w:val="hybridMultilevel"/>
    <w:tmpl w:val="F04072EA"/>
    <w:lvl w:ilvl="0" w:tplc="A61CF6A2">
      <w:start w:val="1"/>
      <w:numFmt w:val="bullet"/>
      <w:lvlText w:val="-"/>
      <w:lvlJc w:val="left"/>
      <w:pPr>
        <w:ind w:left="420" w:hanging="420"/>
      </w:pPr>
      <w:rPr>
        <w:rFonts w:ascii="宋体" w:eastAsia="宋体" w:hAnsi="宋体" w:cs="Times New Roman" w:hint="eastAsia"/>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B74315"/>
    <w:multiLevelType w:val="hybridMultilevel"/>
    <w:tmpl w:val="726C07D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42629A"/>
    <w:multiLevelType w:val="hybridMultilevel"/>
    <w:tmpl w:val="FDE03FD2"/>
    <w:lvl w:ilvl="0" w:tplc="B594743A">
      <w:numFmt w:val="bullet"/>
      <w:lvlText w:val="-"/>
      <w:lvlJc w:val="left"/>
      <w:pPr>
        <w:ind w:left="840" w:hanging="420"/>
      </w:pPr>
      <w:rPr>
        <w:rFonts w:ascii="Times New Roman" w:eastAsia="MS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DC05BB1"/>
    <w:multiLevelType w:val="hybridMultilevel"/>
    <w:tmpl w:val="B7D64148"/>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5E34F5"/>
    <w:multiLevelType w:val="hybridMultilevel"/>
    <w:tmpl w:val="8C60C6B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F95012F"/>
    <w:multiLevelType w:val="hybridMultilevel"/>
    <w:tmpl w:val="B80AE932"/>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496B55"/>
    <w:multiLevelType w:val="hybridMultilevel"/>
    <w:tmpl w:val="1E2A8B7E"/>
    <w:lvl w:ilvl="0" w:tplc="A61CF6A2">
      <w:start w:val="1"/>
      <w:numFmt w:val="bullet"/>
      <w:lvlText w:val="-"/>
      <w:lvlJc w:val="left"/>
      <w:pPr>
        <w:ind w:left="840" w:hanging="420"/>
      </w:pPr>
      <w:rPr>
        <w:rFonts w:ascii="宋体" w:eastAsia="宋体" w:hAnsi="宋体" w:cs="Times New Roman" w:hint="eastAsia"/>
        <w:sz w:val="13"/>
      </w:rPr>
    </w:lvl>
    <w:lvl w:ilvl="1" w:tplc="A704DE8E">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47036A"/>
    <w:multiLevelType w:val="hybridMultilevel"/>
    <w:tmpl w:val="2C8C802A"/>
    <w:lvl w:ilvl="0" w:tplc="FFFFFFFF">
      <w:start w:val="1"/>
      <w:numFmt w:val="bullet"/>
      <w:lvlText w:val="-"/>
      <w:lvlJc w:val="left"/>
      <w:pPr>
        <w:ind w:left="620" w:hanging="420"/>
      </w:pPr>
      <w:rPr>
        <w:rFonts w:ascii="宋体" w:eastAsia="宋体" w:hAnsi="宋体" w:cs="Times New Roman" w:hint="eastAsia"/>
        <w:sz w:val="13"/>
      </w:rPr>
    </w:lvl>
    <w:lvl w:ilvl="1" w:tplc="A704DE8E">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25" w15:restartNumberingAfterBreak="0">
    <w:nsid w:val="4E334454"/>
    <w:multiLevelType w:val="hybridMultilevel"/>
    <w:tmpl w:val="F9B8CC36"/>
    <w:lvl w:ilvl="0" w:tplc="EDE04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528D42AD"/>
    <w:multiLevelType w:val="hybridMultilevel"/>
    <w:tmpl w:val="30EC197C"/>
    <w:lvl w:ilvl="0" w:tplc="A61CF6A2">
      <w:start w:val="1"/>
      <w:numFmt w:val="bullet"/>
      <w:lvlText w:val="-"/>
      <w:lvlJc w:val="left"/>
      <w:pPr>
        <w:ind w:left="620" w:hanging="420"/>
      </w:pPr>
      <w:rPr>
        <w:rFonts w:ascii="宋体" w:eastAsia="宋体" w:hAnsi="宋体" w:cs="Times New Roman" w:hint="eastAsia"/>
        <w:sz w:val="13"/>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170D0A"/>
    <w:multiLevelType w:val="hybridMultilevel"/>
    <w:tmpl w:val="B5D2AD7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576ED5"/>
    <w:multiLevelType w:val="hybridMultilevel"/>
    <w:tmpl w:val="6FA21926"/>
    <w:lvl w:ilvl="0" w:tplc="79949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7427169">
    <w:abstractNumId w:val="31"/>
  </w:num>
  <w:num w:numId="2" w16cid:durableId="336151238">
    <w:abstractNumId w:val="37"/>
  </w:num>
  <w:num w:numId="3" w16cid:durableId="1970360555">
    <w:abstractNumId w:val="19"/>
  </w:num>
  <w:num w:numId="4" w16cid:durableId="566301388">
    <w:abstractNumId w:val="28"/>
  </w:num>
  <w:num w:numId="5" w16cid:durableId="1704019555">
    <w:abstractNumId w:val="15"/>
  </w:num>
  <w:num w:numId="6" w16cid:durableId="950431106">
    <w:abstractNumId w:val="14"/>
  </w:num>
  <w:num w:numId="7" w16cid:durableId="25562674">
    <w:abstractNumId w:val="23"/>
  </w:num>
  <w:num w:numId="8" w16cid:durableId="2104371298">
    <w:abstractNumId w:val="13"/>
  </w:num>
  <w:num w:numId="9" w16cid:durableId="2065640902">
    <w:abstractNumId w:val="10"/>
  </w:num>
  <w:num w:numId="10" w16cid:durableId="1229413755">
    <w:abstractNumId w:val="35"/>
  </w:num>
  <w:num w:numId="11" w16cid:durableId="103623098">
    <w:abstractNumId w:val="11"/>
  </w:num>
  <w:num w:numId="12" w16cid:durableId="1107969274">
    <w:abstractNumId w:val="21"/>
  </w:num>
  <w:num w:numId="13" w16cid:durableId="57091319">
    <w:abstractNumId w:val="0"/>
  </w:num>
  <w:num w:numId="14" w16cid:durableId="1980958624">
    <w:abstractNumId w:val="34"/>
  </w:num>
  <w:num w:numId="15" w16cid:durableId="1599410389">
    <w:abstractNumId w:val="8"/>
  </w:num>
  <w:num w:numId="16" w16cid:durableId="1720088633">
    <w:abstractNumId w:val="26"/>
    <w:lvlOverride w:ilvl="0">
      <w:startOverride w:val="1"/>
    </w:lvlOverride>
  </w:num>
  <w:num w:numId="17" w16cid:durableId="800656597">
    <w:abstractNumId w:val="5"/>
  </w:num>
  <w:num w:numId="18" w16cid:durableId="1173834772">
    <w:abstractNumId w:val="36"/>
  </w:num>
  <w:num w:numId="19" w16cid:durableId="505440647">
    <w:abstractNumId w:val="4"/>
  </w:num>
  <w:num w:numId="20" w16cid:durableId="909536502">
    <w:abstractNumId w:val="12"/>
  </w:num>
  <w:num w:numId="21" w16cid:durableId="1009599908">
    <w:abstractNumId w:val="10"/>
    <w:lvlOverride w:ilvl="0">
      <w:startOverride w:val="1"/>
    </w:lvlOverride>
  </w:num>
  <w:num w:numId="22" w16cid:durableId="284848301">
    <w:abstractNumId w:val="16"/>
  </w:num>
  <w:num w:numId="23" w16cid:durableId="517156068">
    <w:abstractNumId w:val="20"/>
  </w:num>
  <w:num w:numId="24" w16cid:durableId="1274632258">
    <w:abstractNumId w:val="29"/>
  </w:num>
  <w:num w:numId="25" w16cid:durableId="643199238">
    <w:abstractNumId w:val="18"/>
  </w:num>
  <w:num w:numId="26" w16cid:durableId="713769518">
    <w:abstractNumId w:val="33"/>
  </w:num>
  <w:num w:numId="27" w16cid:durableId="163866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042880">
    <w:abstractNumId w:val="10"/>
    <w:lvlOverride w:ilvl="0">
      <w:startOverride w:val="1"/>
    </w:lvlOverride>
  </w:num>
  <w:num w:numId="29" w16cid:durableId="628316159">
    <w:abstractNumId w:val="1"/>
  </w:num>
  <w:num w:numId="30" w16cid:durableId="11996453">
    <w:abstractNumId w:val="17"/>
  </w:num>
  <w:num w:numId="31" w16cid:durableId="1754661870">
    <w:abstractNumId w:val="3"/>
  </w:num>
  <w:num w:numId="32" w16cid:durableId="1493250582">
    <w:abstractNumId w:val="21"/>
    <w:lvlOverride w:ilvl="0">
      <w:startOverride w:val="1"/>
    </w:lvlOverride>
  </w:num>
  <w:num w:numId="33" w16cid:durableId="1138912968">
    <w:abstractNumId w:val="30"/>
  </w:num>
  <w:num w:numId="34" w16cid:durableId="1498418433">
    <w:abstractNumId w:val="2"/>
  </w:num>
  <w:num w:numId="35" w16cid:durableId="2007589199">
    <w:abstractNumId w:val="32"/>
  </w:num>
  <w:num w:numId="36" w16cid:durableId="1876195849">
    <w:abstractNumId w:val="9"/>
  </w:num>
  <w:num w:numId="37" w16cid:durableId="1877426205">
    <w:abstractNumId w:val="6"/>
  </w:num>
  <w:num w:numId="38" w16cid:durableId="1322465744">
    <w:abstractNumId w:val="25"/>
  </w:num>
  <w:num w:numId="39" w16cid:durableId="454518172">
    <w:abstractNumId w:val="38"/>
  </w:num>
  <w:num w:numId="40" w16cid:durableId="1166749080">
    <w:abstractNumId w:val="27"/>
  </w:num>
  <w:num w:numId="41" w16cid:durableId="970591829">
    <w:abstractNumId w:val="24"/>
  </w:num>
  <w:num w:numId="42" w16cid:durableId="193836294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MDUxtDQ3NDK1MDdX0lEKTi0uzszPAykwNK8FAGKRgA8tAAAA"/>
  </w:docVars>
  <w:rsids>
    <w:rsidRoot w:val="00B87FBC"/>
    <w:rsid w:val="000005F4"/>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B93"/>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278F9"/>
    <w:rsid w:val="00030815"/>
    <w:rsid w:val="00030BD6"/>
    <w:rsid w:val="00030DFC"/>
    <w:rsid w:val="00031555"/>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0C2"/>
    <w:rsid w:val="000421F2"/>
    <w:rsid w:val="00042718"/>
    <w:rsid w:val="00042725"/>
    <w:rsid w:val="00042955"/>
    <w:rsid w:val="00042AB0"/>
    <w:rsid w:val="00042E02"/>
    <w:rsid w:val="00043047"/>
    <w:rsid w:val="000431A3"/>
    <w:rsid w:val="00043767"/>
    <w:rsid w:val="000437C3"/>
    <w:rsid w:val="000439E7"/>
    <w:rsid w:val="00043F7C"/>
    <w:rsid w:val="00044275"/>
    <w:rsid w:val="00044623"/>
    <w:rsid w:val="0004483E"/>
    <w:rsid w:val="00044DAA"/>
    <w:rsid w:val="00045071"/>
    <w:rsid w:val="000458FF"/>
    <w:rsid w:val="00045F15"/>
    <w:rsid w:val="00046195"/>
    <w:rsid w:val="00046517"/>
    <w:rsid w:val="00046C1C"/>
    <w:rsid w:val="0004708A"/>
    <w:rsid w:val="000471CE"/>
    <w:rsid w:val="00047398"/>
    <w:rsid w:val="000473DB"/>
    <w:rsid w:val="00047423"/>
    <w:rsid w:val="00047D75"/>
    <w:rsid w:val="00050715"/>
    <w:rsid w:val="00050987"/>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1D"/>
    <w:rsid w:val="00054A3F"/>
    <w:rsid w:val="000557DC"/>
    <w:rsid w:val="000559D2"/>
    <w:rsid w:val="00055E49"/>
    <w:rsid w:val="00056B0F"/>
    <w:rsid w:val="0005702C"/>
    <w:rsid w:val="00057693"/>
    <w:rsid w:val="00057BFD"/>
    <w:rsid w:val="00060564"/>
    <w:rsid w:val="00060CE4"/>
    <w:rsid w:val="00061172"/>
    <w:rsid w:val="0006127D"/>
    <w:rsid w:val="000613E6"/>
    <w:rsid w:val="00062BA8"/>
    <w:rsid w:val="00063781"/>
    <w:rsid w:val="00063A49"/>
    <w:rsid w:val="0006400B"/>
    <w:rsid w:val="00064151"/>
    <w:rsid w:val="0006415F"/>
    <w:rsid w:val="000641A0"/>
    <w:rsid w:val="000643C3"/>
    <w:rsid w:val="000643CC"/>
    <w:rsid w:val="000647E2"/>
    <w:rsid w:val="000658F2"/>
    <w:rsid w:val="0006633A"/>
    <w:rsid w:val="0006651A"/>
    <w:rsid w:val="00066691"/>
    <w:rsid w:val="00066A5E"/>
    <w:rsid w:val="00066AC2"/>
    <w:rsid w:val="00066EFF"/>
    <w:rsid w:val="0006711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5FF"/>
    <w:rsid w:val="000810A7"/>
    <w:rsid w:val="00081472"/>
    <w:rsid w:val="000816D8"/>
    <w:rsid w:val="000817D8"/>
    <w:rsid w:val="000818F4"/>
    <w:rsid w:val="00081A9C"/>
    <w:rsid w:val="00081D26"/>
    <w:rsid w:val="0008210E"/>
    <w:rsid w:val="00082927"/>
    <w:rsid w:val="00082AB1"/>
    <w:rsid w:val="0008308B"/>
    <w:rsid w:val="000831D2"/>
    <w:rsid w:val="00083543"/>
    <w:rsid w:val="000838E0"/>
    <w:rsid w:val="00083C3C"/>
    <w:rsid w:val="000841C4"/>
    <w:rsid w:val="000849C5"/>
    <w:rsid w:val="00084FDF"/>
    <w:rsid w:val="00085374"/>
    <w:rsid w:val="00085662"/>
    <w:rsid w:val="000857BE"/>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73A"/>
    <w:rsid w:val="00095889"/>
    <w:rsid w:val="00095F77"/>
    <w:rsid w:val="000965C9"/>
    <w:rsid w:val="00096648"/>
    <w:rsid w:val="00096D26"/>
    <w:rsid w:val="00096E01"/>
    <w:rsid w:val="00096F93"/>
    <w:rsid w:val="0009701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2BF"/>
    <w:rsid w:val="000B2AD1"/>
    <w:rsid w:val="000B2AE1"/>
    <w:rsid w:val="000B2D16"/>
    <w:rsid w:val="000B2F47"/>
    <w:rsid w:val="000B2FE8"/>
    <w:rsid w:val="000B3142"/>
    <w:rsid w:val="000B3216"/>
    <w:rsid w:val="000B324B"/>
    <w:rsid w:val="000B330E"/>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7887"/>
    <w:rsid w:val="000C0172"/>
    <w:rsid w:val="000C034A"/>
    <w:rsid w:val="000C0645"/>
    <w:rsid w:val="000C06A6"/>
    <w:rsid w:val="000C0875"/>
    <w:rsid w:val="000C0DE3"/>
    <w:rsid w:val="000C1001"/>
    <w:rsid w:val="000C1B5F"/>
    <w:rsid w:val="000C2208"/>
    <w:rsid w:val="000C31B8"/>
    <w:rsid w:val="000C3E89"/>
    <w:rsid w:val="000C3FC8"/>
    <w:rsid w:val="000C40BE"/>
    <w:rsid w:val="000C4389"/>
    <w:rsid w:val="000C48FF"/>
    <w:rsid w:val="000C4D73"/>
    <w:rsid w:val="000C506E"/>
    <w:rsid w:val="000C515A"/>
    <w:rsid w:val="000C5A1A"/>
    <w:rsid w:val="000C5B12"/>
    <w:rsid w:val="000C6081"/>
    <w:rsid w:val="000C69BE"/>
    <w:rsid w:val="000C787E"/>
    <w:rsid w:val="000C7FF5"/>
    <w:rsid w:val="000D0511"/>
    <w:rsid w:val="000D08E1"/>
    <w:rsid w:val="000D0ABD"/>
    <w:rsid w:val="000D0B07"/>
    <w:rsid w:val="000D13EC"/>
    <w:rsid w:val="000D1557"/>
    <w:rsid w:val="000D1563"/>
    <w:rsid w:val="000D1D35"/>
    <w:rsid w:val="000D1E97"/>
    <w:rsid w:val="000D236A"/>
    <w:rsid w:val="000D2554"/>
    <w:rsid w:val="000D284E"/>
    <w:rsid w:val="000D30E4"/>
    <w:rsid w:val="000D3112"/>
    <w:rsid w:val="000D3349"/>
    <w:rsid w:val="000D360C"/>
    <w:rsid w:val="000D3A53"/>
    <w:rsid w:val="000D3C45"/>
    <w:rsid w:val="000D3C4D"/>
    <w:rsid w:val="000D40A6"/>
    <w:rsid w:val="000D41B2"/>
    <w:rsid w:val="000D47AC"/>
    <w:rsid w:val="000D4905"/>
    <w:rsid w:val="000D5391"/>
    <w:rsid w:val="000D5894"/>
    <w:rsid w:val="000D5FEF"/>
    <w:rsid w:val="000D665E"/>
    <w:rsid w:val="000D6AF2"/>
    <w:rsid w:val="000D6E29"/>
    <w:rsid w:val="000D71B3"/>
    <w:rsid w:val="000E068D"/>
    <w:rsid w:val="000E078F"/>
    <w:rsid w:val="000E09CC"/>
    <w:rsid w:val="000E0F87"/>
    <w:rsid w:val="000E1909"/>
    <w:rsid w:val="000E3C6B"/>
    <w:rsid w:val="000E4629"/>
    <w:rsid w:val="000E4C9E"/>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881"/>
    <w:rsid w:val="000F7D04"/>
    <w:rsid w:val="0010023D"/>
    <w:rsid w:val="001005AB"/>
    <w:rsid w:val="001009E1"/>
    <w:rsid w:val="00101183"/>
    <w:rsid w:val="001013FA"/>
    <w:rsid w:val="001017CA"/>
    <w:rsid w:val="001027E3"/>
    <w:rsid w:val="001032FB"/>
    <w:rsid w:val="00103937"/>
    <w:rsid w:val="001047A3"/>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EAE"/>
    <w:rsid w:val="00114F04"/>
    <w:rsid w:val="001151F9"/>
    <w:rsid w:val="00115911"/>
    <w:rsid w:val="001166B0"/>
    <w:rsid w:val="00117296"/>
    <w:rsid w:val="0011734D"/>
    <w:rsid w:val="00117423"/>
    <w:rsid w:val="00117454"/>
    <w:rsid w:val="001174AC"/>
    <w:rsid w:val="0011759E"/>
    <w:rsid w:val="00117703"/>
    <w:rsid w:val="00117E79"/>
    <w:rsid w:val="00120087"/>
    <w:rsid w:val="001209E2"/>
    <w:rsid w:val="00120A72"/>
    <w:rsid w:val="001216B6"/>
    <w:rsid w:val="00122469"/>
    <w:rsid w:val="001228D2"/>
    <w:rsid w:val="00123327"/>
    <w:rsid w:val="001233A1"/>
    <w:rsid w:val="001234B3"/>
    <w:rsid w:val="00123B33"/>
    <w:rsid w:val="00123E23"/>
    <w:rsid w:val="00123E88"/>
    <w:rsid w:val="0012412F"/>
    <w:rsid w:val="00124951"/>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A27"/>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22E"/>
    <w:rsid w:val="001374D7"/>
    <w:rsid w:val="00137CB2"/>
    <w:rsid w:val="00137CD3"/>
    <w:rsid w:val="001403F5"/>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BC4"/>
    <w:rsid w:val="00144D06"/>
    <w:rsid w:val="00144D6D"/>
    <w:rsid w:val="00144E8B"/>
    <w:rsid w:val="00145418"/>
    <w:rsid w:val="00145AFF"/>
    <w:rsid w:val="00145B29"/>
    <w:rsid w:val="00145B6F"/>
    <w:rsid w:val="00145D21"/>
    <w:rsid w:val="00146069"/>
    <w:rsid w:val="0014631F"/>
    <w:rsid w:val="00146445"/>
    <w:rsid w:val="001465B0"/>
    <w:rsid w:val="00146D60"/>
    <w:rsid w:val="00147115"/>
    <w:rsid w:val="0014784D"/>
    <w:rsid w:val="00147870"/>
    <w:rsid w:val="00147A3C"/>
    <w:rsid w:val="00147D4F"/>
    <w:rsid w:val="00147F44"/>
    <w:rsid w:val="0015097A"/>
    <w:rsid w:val="00150A3E"/>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0B2"/>
    <w:rsid w:val="001552A1"/>
    <w:rsid w:val="001553C7"/>
    <w:rsid w:val="001556BA"/>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3B"/>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6D8"/>
    <w:rsid w:val="001707AA"/>
    <w:rsid w:val="00170B62"/>
    <w:rsid w:val="00170B65"/>
    <w:rsid w:val="00170ED8"/>
    <w:rsid w:val="00171558"/>
    <w:rsid w:val="00172A6A"/>
    <w:rsid w:val="00172D8C"/>
    <w:rsid w:val="00172E1E"/>
    <w:rsid w:val="001743B2"/>
    <w:rsid w:val="00174D4E"/>
    <w:rsid w:val="00175121"/>
    <w:rsid w:val="00175564"/>
    <w:rsid w:val="001756F4"/>
    <w:rsid w:val="001759F9"/>
    <w:rsid w:val="0017669A"/>
    <w:rsid w:val="001768C1"/>
    <w:rsid w:val="001769FE"/>
    <w:rsid w:val="00176D09"/>
    <w:rsid w:val="00176D18"/>
    <w:rsid w:val="00177528"/>
    <w:rsid w:val="00177CD9"/>
    <w:rsid w:val="00180604"/>
    <w:rsid w:val="00180CB0"/>
    <w:rsid w:val="0018142A"/>
    <w:rsid w:val="0018142C"/>
    <w:rsid w:val="00181E84"/>
    <w:rsid w:val="00182162"/>
    <w:rsid w:val="0018233C"/>
    <w:rsid w:val="00182767"/>
    <w:rsid w:val="001829FA"/>
    <w:rsid w:val="00182A5E"/>
    <w:rsid w:val="00182F34"/>
    <w:rsid w:val="001830A4"/>
    <w:rsid w:val="00183510"/>
    <w:rsid w:val="0018370D"/>
    <w:rsid w:val="00183C8D"/>
    <w:rsid w:val="00184249"/>
    <w:rsid w:val="00184286"/>
    <w:rsid w:val="0018573F"/>
    <w:rsid w:val="0018579E"/>
    <w:rsid w:val="00185B5F"/>
    <w:rsid w:val="00185E36"/>
    <w:rsid w:val="00186DEA"/>
    <w:rsid w:val="00186F27"/>
    <w:rsid w:val="0018786A"/>
    <w:rsid w:val="00187CB6"/>
    <w:rsid w:val="00187F78"/>
    <w:rsid w:val="00187FAC"/>
    <w:rsid w:val="001907C4"/>
    <w:rsid w:val="0019214A"/>
    <w:rsid w:val="001927F4"/>
    <w:rsid w:val="001928FA"/>
    <w:rsid w:val="001929DB"/>
    <w:rsid w:val="00192FDD"/>
    <w:rsid w:val="00193233"/>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5E6"/>
    <w:rsid w:val="001A0F3B"/>
    <w:rsid w:val="001A0F7B"/>
    <w:rsid w:val="001A1084"/>
    <w:rsid w:val="001A1638"/>
    <w:rsid w:val="001A181F"/>
    <w:rsid w:val="001A1B32"/>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647A"/>
    <w:rsid w:val="001A727B"/>
    <w:rsid w:val="001A7880"/>
    <w:rsid w:val="001A7D4F"/>
    <w:rsid w:val="001B037F"/>
    <w:rsid w:val="001B03B7"/>
    <w:rsid w:val="001B041E"/>
    <w:rsid w:val="001B09AD"/>
    <w:rsid w:val="001B0B19"/>
    <w:rsid w:val="001B0D73"/>
    <w:rsid w:val="001B1A87"/>
    <w:rsid w:val="001B1B4C"/>
    <w:rsid w:val="001B1D92"/>
    <w:rsid w:val="001B1E8D"/>
    <w:rsid w:val="001B2958"/>
    <w:rsid w:val="001B300F"/>
    <w:rsid w:val="001B33C3"/>
    <w:rsid w:val="001B3934"/>
    <w:rsid w:val="001B3B5D"/>
    <w:rsid w:val="001B3C54"/>
    <w:rsid w:val="001B4D92"/>
    <w:rsid w:val="001B51C4"/>
    <w:rsid w:val="001B5F0C"/>
    <w:rsid w:val="001B5F15"/>
    <w:rsid w:val="001B6184"/>
    <w:rsid w:val="001B6227"/>
    <w:rsid w:val="001B6669"/>
    <w:rsid w:val="001B677D"/>
    <w:rsid w:val="001B6D0C"/>
    <w:rsid w:val="001B6D16"/>
    <w:rsid w:val="001B6E62"/>
    <w:rsid w:val="001B6F9F"/>
    <w:rsid w:val="001B7010"/>
    <w:rsid w:val="001B7323"/>
    <w:rsid w:val="001B7370"/>
    <w:rsid w:val="001B7378"/>
    <w:rsid w:val="001B749D"/>
    <w:rsid w:val="001B7906"/>
    <w:rsid w:val="001B7C53"/>
    <w:rsid w:val="001B7E41"/>
    <w:rsid w:val="001B7F44"/>
    <w:rsid w:val="001C014C"/>
    <w:rsid w:val="001C01B7"/>
    <w:rsid w:val="001C0296"/>
    <w:rsid w:val="001C0698"/>
    <w:rsid w:val="001C07A3"/>
    <w:rsid w:val="001C0B54"/>
    <w:rsid w:val="001C0BC4"/>
    <w:rsid w:val="001C18D4"/>
    <w:rsid w:val="001C1A97"/>
    <w:rsid w:val="001C1B76"/>
    <w:rsid w:val="001C1C85"/>
    <w:rsid w:val="001C1CB5"/>
    <w:rsid w:val="001C1EC0"/>
    <w:rsid w:val="001C21BC"/>
    <w:rsid w:val="001C235F"/>
    <w:rsid w:val="001C2408"/>
    <w:rsid w:val="001C2710"/>
    <w:rsid w:val="001C3154"/>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369"/>
    <w:rsid w:val="001C7641"/>
    <w:rsid w:val="001C78FC"/>
    <w:rsid w:val="001C7A1E"/>
    <w:rsid w:val="001D01C9"/>
    <w:rsid w:val="001D058C"/>
    <w:rsid w:val="001D096F"/>
    <w:rsid w:val="001D0DD1"/>
    <w:rsid w:val="001D155F"/>
    <w:rsid w:val="001D15D6"/>
    <w:rsid w:val="001D1660"/>
    <w:rsid w:val="001D201F"/>
    <w:rsid w:val="001D243B"/>
    <w:rsid w:val="001D2CE6"/>
    <w:rsid w:val="001D2DA4"/>
    <w:rsid w:val="001D3507"/>
    <w:rsid w:val="001D363E"/>
    <w:rsid w:val="001D3CC4"/>
    <w:rsid w:val="001D57FD"/>
    <w:rsid w:val="001D5C94"/>
    <w:rsid w:val="001D6C50"/>
    <w:rsid w:val="001D6C5E"/>
    <w:rsid w:val="001D6E2D"/>
    <w:rsid w:val="001D6F95"/>
    <w:rsid w:val="001D74FE"/>
    <w:rsid w:val="001D75C7"/>
    <w:rsid w:val="001D76CC"/>
    <w:rsid w:val="001E04C9"/>
    <w:rsid w:val="001E085D"/>
    <w:rsid w:val="001E1051"/>
    <w:rsid w:val="001E1A67"/>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333"/>
    <w:rsid w:val="001E54DA"/>
    <w:rsid w:val="001E58A1"/>
    <w:rsid w:val="001E594C"/>
    <w:rsid w:val="001E59F8"/>
    <w:rsid w:val="001E5C5B"/>
    <w:rsid w:val="001E5DE6"/>
    <w:rsid w:val="001E62BF"/>
    <w:rsid w:val="001E7352"/>
    <w:rsid w:val="001E78C0"/>
    <w:rsid w:val="001E7E2B"/>
    <w:rsid w:val="001F00A4"/>
    <w:rsid w:val="001F01BF"/>
    <w:rsid w:val="001F02FA"/>
    <w:rsid w:val="001F0398"/>
    <w:rsid w:val="001F06AE"/>
    <w:rsid w:val="001F0AAC"/>
    <w:rsid w:val="001F12E4"/>
    <w:rsid w:val="001F14C1"/>
    <w:rsid w:val="001F16CB"/>
    <w:rsid w:val="001F1704"/>
    <w:rsid w:val="001F1CA5"/>
    <w:rsid w:val="001F1CAC"/>
    <w:rsid w:val="001F1F19"/>
    <w:rsid w:val="001F1F7A"/>
    <w:rsid w:val="001F37B2"/>
    <w:rsid w:val="001F3C10"/>
    <w:rsid w:val="001F3FCA"/>
    <w:rsid w:val="001F47EF"/>
    <w:rsid w:val="001F4893"/>
    <w:rsid w:val="001F4D40"/>
    <w:rsid w:val="001F52ED"/>
    <w:rsid w:val="001F58D0"/>
    <w:rsid w:val="001F6239"/>
    <w:rsid w:val="001F6DC8"/>
    <w:rsid w:val="001F702E"/>
    <w:rsid w:val="001F7B9F"/>
    <w:rsid w:val="001F7C6D"/>
    <w:rsid w:val="0020011D"/>
    <w:rsid w:val="00200638"/>
    <w:rsid w:val="002007F1"/>
    <w:rsid w:val="00200887"/>
    <w:rsid w:val="00201693"/>
    <w:rsid w:val="00201B0D"/>
    <w:rsid w:val="00201D35"/>
    <w:rsid w:val="0020210B"/>
    <w:rsid w:val="0020261D"/>
    <w:rsid w:val="00202D6B"/>
    <w:rsid w:val="00202E84"/>
    <w:rsid w:val="00203036"/>
    <w:rsid w:val="0020379F"/>
    <w:rsid w:val="00203BDA"/>
    <w:rsid w:val="00203C89"/>
    <w:rsid w:val="002043AC"/>
    <w:rsid w:val="00204571"/>
    <w:rsid w:val="0020540C"/>
    <w:rsid w:val="00205CC9"/>
    <w:rsid w:val="002062DB"/>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417"/>
    <w:rsid w:val="002138FA"/>
    <w:rsid w:val="00213B48"/>
    <w:rsid w:val="00213C81"/>
    <w:rsid w:val="00213E13"/>
    <w:rsid w:val="002140A6"/>
    <w:rsid w:val="002146A8"/>
    <w:rsid w:val="00214C34"/>
    <w:rsid w:val="002151C8"/>
    <w:rsid w:val="002154B3"/>
    <w:rsid w:val="002154E9"/>
    <w:rsid w:val="002157BD"/>
    <w:rsid w:val="00215939"/>
    <w:rsid w:val="00216096"/>
    <w:rsid w:val="0021641A"/>
    <w:rsid w:val="0021696C"/>
    <w:rsid w:val="00216C76"/>
    <w:rsid w:val="002173EF"/>
    <w:rsid w:val="002179B9"/>
    <w:rsid w:val="002179E1"/>
    <w:rsid w:val="00217AE5"/>
    <w:rsid w:val="00217F2A"/>
    <w:rsid w:val="002202E5"/>
    <w:rsid w:val="00220630"/>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5EC"/>
    <w:rsid w:val="00231935"/>
    <w:rsid w:val="00231E3A"/>
    <w:rsid w:val="002321E0"/>
    <w:rsid w:val="0023222B"/>
    <w:rsid w:val="002323EB"/>
    <w:rsid w:val="0023247D"/>
    <w:rsid w:val="00232958"/>
    <w:rsid w:val="00232D09"/>
    <w:rsid w:val="00233396"/>
    <w:rsid w:val="00233818"/>
    <w:rsid w:val="00233DD3"/>
    <w:rsid w:val="002342DD"/>
    <w:rsid w:val="002344A0"/>
    <w:rsid w:val="00234B22"/>
    <w:rsid w:val="002352F4"/>
    <w:rsid w:val="0023552B"/>
    <w:rsid w:val="00235544"/>
    <w:rsid w:val="00235763"/>
    <w:rsid w:val="00235A38"/>
    <w:rsid w:val="002361CA"/>
    <w:rsid w:val="0023667C"/>
    <w:rsid w:val="00236AA7"/>
    <w:rsid w:val="00236B8F"/>
    <w:rsid w:val="00236DD3"/>
    <w:rsid w:val="002372D5"/>
    <w:rsid w:val="00237C3B"/>
    <w:rsid w:val="00237D55"/>
    <w:rsid w:val="00240150"/>
    <w:rsid w:val="0024086C"/>
    <w:rsid w:val="00240E43"/>
    <w:rsid w:val="00240E56"/>
    <w:rsid w:val="00240FBA"/>
    <w:rsid w:val="002412BF"/>
    <w:rsid w:val="00241C61"/>
    <w:rsid w:val="00241EA1"/>
    <w:rsid w:val="0024201D"/>
    <w:rsid w:val="002421B4"/>
    <w:rsid w:val="00242535"/>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645"/>
    <w:rsid w:val="0025177C"/>
    <w:rsid w:val="00251790"/>
    <w:rsid w:val="002518FE"/>
    <w:rsid w:val="00251EA9"/>
    <w:rsid w:val="0025211A"/>
    <w:rsid w:val="002521C5"/>
    <w:rsid w:val="002522BE"/>
    <w:rsid w:val="0025230A"/>
    <w:rsid w:val="00252580"/>
    <w:rsid w:val="00252753"/>
    <w:rsid w:val="0025337F"/>
    <w:rsid w:val="002534E6"/>
    <w:rsid w:val="0025351C"/>
    <w:rsid w:val="002538D9"/>
    <w:rsid w:val="0025436A"/>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1D01"/>
    <w:rsid w:val="00262026"/>
    <w:rsid w:val="00262256"/>
    <w:rsid w:val="002625DD"/>
    <w:rsid w:val="00262D3B"/>
    <w:rsid w:val="00263019"/>
    <w:rsid w:val="002631A0"/>
    <w:rsid w:val="00263241"/>
    <w:rsid w:val="002633A6"/>
    <w:rsid w:val="00263CEB"/>
    <w:rsid w:val="002646A3"/>
    <w:rsid w:val="002648B0"/>
    <w:rsid w:val="00264F6D"/>
    <w:rsid w:val="002652B0"/>
    <w:rsid w:val="0026578E"/>
    <w:rsid w:val="00265A65"/>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8E4"/>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8C"/>
    <w:rsid w:val="00282CFE"/>
    <w:rsid w:val="00283D10"/>
    <w:rsid w:val="00283E58"/>
    <w:rsid w:val="00284367"/>
    <w:rsid w:val="00284B42"/>
    <w:rsid w:val="00284D1E"/>
    <w:rsid w:val="00285282"/>
    <w:rsid w:val="00285284"/>
    <w:rsid w:val="00285B7D"/>
    <w:rsid w:val="00285ED7"/>
    <w:rsid w:val="00286014"/>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9"/>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1DC2"/>
    <w:rsid w:val="002A1F50"/>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1D75"/>
    <w:rsid w:val="002B22D7"/>
    <w:rsid w:val="002B2F28"/>
    <w:rsid w:val="002B3110"/>
    <w:rsid w:val="002B370D"/>
    <w:rsid w:val="002B3BC2"/>
    <w:rsid w:val="002B42B6"/>
    <w:rsid w:val="002B4587"/>
    <w:rsid w:val="002B4D65"/>
    <w:rsid w:val="002B5BD6"/>
    <w:rsid w:val="002B697C"/>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77"/>
    <w:rsid w:val="002C1FF8"/>
    <w:rsid w:val="002C22B6"/>
    <w:rsid w:val="002C247F"/>
    <w:rsid w:val="002C2645"/>
    <w:rsid w:val="002C2B91"/>
    <w:rsid w:val="002C2D40"/>
    <w:rsid w:val="002C31AD"/>
    <w:rsid w:val="002C3590"/>
    <w:rsid w:val="002C362D"/>
    <w:rsid w:val="002C392F"/>
    <w:rsid w:val="002C3953"/>
    <w:rsid w:val="002C3D81"/>
    <w:rsid w:val="002C3DC8"/>
    <w:rsid w:val="002C4414"/>
    <w:rsid w:val="002C4DD6"/>
    <w:rsid w:val="002C509A"/>
    <w:rsid w:val="002C5BBA"/>
    <w:rsid w:val="002C5D62"/>
    <w:rsid w:val="002C5FA3"/>
    <w:rsid w:val="002C6034"/>
    <w:rsid w:val="002C6318"/>
    <w:rsid w:val="002C6675"/>
    <w:rsid w:val="002C671F"/>
    <w:rsid w:val="002C69D9"/>
    <w:rsid w:val="002C6DDD"/>
    <w:rsid w:val="002C7090"/>
    <w:rsid w:val="002C7649"/>
    <w:rsid w:val="002C76E7"/>
    <w:rsid w:val="002C774A"/>
    <w:rsid w:val="002C7AAB"/>
    <w:rsid w:val="002D06D6"/>
    <w:rsid w:val="002D078F"/>
    <w:rsid w:val="002D0836"/>
    <w:rsid w:val="002D09A5"/>
    <w:rsid w:val="002D0F0F"/>
    <w:rsid w:val="002D1070"/>
    <w:rsid w:val="002D15A9"/>
    <w:rsid w:val="002D16FF"/>
    <w:rsid w:val="002D17AB"/>
    <w:rsid w:val="002D1D6E"/>
    <w:rsid w:val="002D2279"/>
    <w:rsid w:val="002D2519"/>
    <w:rsid w:val="002D255C"/>
    <w:rsid w:val="002D2C2E"/>
    <w:rsid w:val="002D2F94"/>
    <w:rsid w:val="002D3399"/>
    <w:rsid w:val="002D37E3"/>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510"/>
    <w:rsid w:val="002E093C"/>
    <w:rsid w:val="002E16C0"/>
    <w:rsid w:val="002E1B11"/>
    <w:rsid w:val="002E210F"/>
    <w:rsid w:val="002E2C4F"/>
    <w:rsid w:val="002E37FA"/>
    <w:rsid w:val="002E3AAB"/>
    <w:rsid w:val="002E3B5F"/>
    <w:rsid w:val="002E42FD"/>
    <w:rsid w:val="002E4D1F"/>
    <w:rsid w:val="002E508A"/>
    <w:rsid w:val="002E56EC"/>
    <w:rsid w:val="002E5771"/>
    <w:rsid w:val="002E583E"/>
    <w:rsid w:val="002E5874"/>
    <w:rsid w:val="002E5A80"/>
    <w:rsid w:val="002E5B8B"/>
    <w:rsid w:val="002E5DDA"/>
    <w:rsid w:val="002E5DE9"/>
    <w:rsid w:val="002E647C"/>
    <w:rsid w:val="002E6F39"/>
    <w:rsid w:val="002E7578"/>
    <w:rsid w:val="002E76E2"/>
    <w:rsid w:val="002E78FC"/>
    <w:rsid w:val="002E79C0"/>
    <w:rsid w:val="002E7D5F"/>
    <w:rsid w:val="002F052A"/>
    <w:rsid w:val="002F1255"/>
    <w:rsid w:val="002F170A"/>
    <w:rsid w:val="002F1CC2"/>
    <w:rsid w:val="002F1DC3"/>
    <w:rsid w:val="002F214C"/>
    <w:rsid w:val="002F22CC"/>
    <w:rsid w:val="002F2451"/>
    <w:rsid w:val="002F3228"/>
    <w:rsid w:val="002F3961"/>
    <w:rsid w:val="002F3F1D"/>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1FB4"/>
    <w:rsid w:val="00302017"/>
    <w:rsid w:val="00302675"/>
    <w:rsid w:val="003028FF"/>
    <w:rsid w:val="00303392"/>
    <w:rsid w:val="003034FB"/>
    <w:rsid w:val="003036EA"/>
    <w:rsid w:val="003039E6"/>
    <w:rsid w:val="00303C80"/>
    <w:rsid w:val="003049E1"/>
    <w:rsid w:val="00304C2F"/>
    <w:rsid w:val="00304D2C"/>
    <w:rsid w:val="00304E2C"/>
    <w:rsid w:val="0030542F"/>
    <w:rsid w:val="00305899"/>
    <w:rsid w:val="00305A1A"/>
    <w:rsid w:val="00306252"/>
    <w:rsid w:val="00306521"/>
    <w:rsid w:val="0030680B"/>
    <w:rsid w:val="00306BAC"/>
    <w:rsid w:val="003076DA"/>
    <w:rsid w:val="0030779C"/>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82"/>
    <w:rsid w:val="003178FD"/>
    <w:rsid w:val="00317AF2"/>
    <w:rsid w:val="00317BD7"/>
    <w:rsid w:val="00317DEF"/>
    <w:rsid w:val="00317F6E"/>
    <w:rsid w:val="0032067E"/>
    <w:rsid w:val="0032084E"/>
    <w:rsid w:val="00320ABA"/>
    <w:rsid w:val="00320CAE"/>
    <w:rsid w:val="00320E2B"/>
    <w:rsid w:val="00321D1B"/>
    <w:rsid w:val="003220D6"/>
    <w:rsid w:val="003222E4"/>
    <w:rsid w:val="00322A67"/>
    <w:rsid w:val="00322BF3"/>
    <w:rsid w:val="00323092"/>
    <w:rsid w:val="00323152"/>
    <w:rsid w:val="0032355F"/>
    <w:rsid w:val="003235B0"/>
    <w:rsid w:val="00323922"/>
    <w:rsid w:val="003239A5"/>
    <w:rsid w:val="00323D47"/>
    <w:rsid w:val="0032441E"/>
    <w:rsid w:val="00324DEC"/>
    <w:rsid w:val="003257CB"/>
    <w:rsid w:val="00325E81"/>
    <w:rsid w:val="0032602D"/>
    <w:rsid w:val="003260DA"/>
    <w:rsid w:val="003261E7"/>
    <w:rsid w:val="003266C9"/>
    <w:rsid w:val="00326D1B"/>
    <w:rsid w:val="00327290"/>
    <w:rsid w:val="0032781A"/>
    <w:rsid w:val="003278F0"/>
    <w:rsid w:val="003302F1"/>
    <w:rsid w:val="0033077D"/>
    <w:rsid w:val="00330F36"/>
    <w:rsid w:val="003315AE"/>
    <w:rsid w:val="003316B7"/>
    <w:rsid w:val="003324D7"/>
    <w:rsid w:val="00332A60"/>
    <w:rsid w:val="00332C58"/>
    <w:rsid w:val="00332DB3"/>
    <w:rsid w:val="0033325C"/>
    <w:rsid w:val="00333502"/>
    <w:rsid w:val="0033364B"/>
    <w:rsid w:val="00333903"/>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08F"/>
    <w:rsid w:val="00351265"/>
    <w:rsid w:val="0035183E"/>
    <w:rsid w:val="0035188A"/>
    <w:rsid w:val="00351B3E"/>
    <w:rsid w:val="00351BC6"/>
    <w:rsid w:val="003520BA"/>
    <w:rsid w:val="003524F6"/>
    <w:rsid w:val="00352B87"/>
    <w:rsid w:val="00352C3E"/>
    <w:rsid w:val="00353048"/>
    <w:rsid w:val="0035372B"/>
    <w:rsid w:val="003538E6"/>
    <w:rsid w:val="003543CC"/>
    <w:rsid w:val="00354550"/>
    <w:rsid w:val="00354C81"/>
    <w:rsid w:val="0035505D"/>
    <w:rsid w:val="003555EE"/>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271"/>
    <w:rsid w:val="00366435"/>
    <w:rsid w:val="003677DC"/>
    <w:rsid w:val="00367E11"/>
    <w:rsid w:val="003701C7"/>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0B4"/>
    <w:rsid w:val="003766FD"/>
    <w:rsid w:val="003769A2"/>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56F"/>
    <w:rsid w:val="00384CFE"/>
    <w:rsid w:val="0038672E"/>
    <w:rsid w:val="00386944"/>
    <w:rsid w:val="00386BA9"/>
    <w:rsid w:val="00386C50"/>
    <w:rsid w:val="00386D1C"/>
    <w:rsid w:val="00386DF8"/>
    <w:rsid w:val="003870EF"/>
    <w:rsid w:val="0038772F"/>
    <w:rsid w:val="00387757"/>
    <w:rsid w:val="003877CD"/>
    <w:rsid w:val="00387EC7"/>
    <w:rsid w:val="00390C9F"/>
    <w:rsid w:val="00390D20"/>
    <w:rsid w:val="003919B8"/>
    <w:rsid w:val="00391D58"/>
    <w:rsid w:val="00391F1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0EA3"/>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86"/>
    <w:rsid w:val="003B04F1"/>
    <w:rsid w:val="003B0679"/>
    <w:rsid w:val="003B1813"/>
    <w:rsid w:val="003B1935"/>
    <w:rsid w:val="003B1B84"/>
    <w:rsid w:val="003B1D53"/>
    <w:rsid w:val="003B26E9"/>
    <w:rsid w:val="003B2A70"/>
    <w:rsid w:val="003B2BE6"/>
    <w:rsid w:val="003B2F65"/>
    <w:rsid w:val="003B30E5"/>
    <w:rsid w:val="003B3395"/>
    <w:rsid w:val="003B361E"/>
    <w:rsid w:val="003B3977"/>
    <w:rsid w:val="003B4058"/>
    <w:rsid w:val="003B4304"/>
    <w:rsid w:val="003B4706"/>
    <w:rsid w:val="003B50F7"/>
    <w:rsid w:val="003B5A4E"/>
    <w:rsid w:val="003B6223"/>
    <w:rsid w:val="003B62CD"/>
    <w:rsid w:val="003B6572"/>
    <w:rsid w:val="003B6CEE"/>
    <w:rsid w:val="003B6D43"/>
    <w:rsid w:val="003B6D8C"/>
    <w:rsid w:val="003B6E69"/>
    <w:rsid w:val="003B706F"/>
    <w:rsid w:val="003B71B2"/>
    <w:rsid w:val="003B74B1"/>
    <w:rsid w:val="003B76AB"/>
    <w:rsid w:val="003B7970"/>
    <w:rsid w:val="003B7E81"/>
    <w:rsid w:val="003C0C16"/>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6A48"/>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3C58"/>
    <w:rsid w:val="003D40AE"/>
    <w:rsid w:val="003D4221"/>
    <w:rsid w:val="003D45F8"/>
    <w:rsid w:val="003D485D"/>
    <w:rsid w:val="003D4C51"/>
    <w:rsid w:val="003D4E63"/>
    <w:rsid w:val="003D521F"/>
    <w:rsid w:val="003D5423"/>
    <w:rsid w:val="003D5735"/>
    <w:rsid w:val="003D5B2D"/>
    <w:rsid w:val="003D6067"/>
    <w:rsid w:val="003D68BB"/>
    <w:rsid w:val="003D6E9F"/>
    <w:rsid w:val="003D7269"/>
    <w:rsid w:val="003D7328"/>
    <w:rsid w:val="003D7850"/>
    <w:rsid w:val="003D7D48"/>
    <w:rsid w:val="003E10B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EE5"/>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4E9B"/>
    <w:rsid w:val="003F4F29"/>
    <w:rsid w:val="003F5318"/>
    <w:rsid w:val="003F5371"/>
    <w:rsid w:val="003F56D4"/>
    <w:rsid w:val="003F5A2F"/>
    <w:rsid w:val="003F5B55"/>
    <w:rsid w:val="003F6648"/>
    <w:rsid w:val="003F6750"/>
    <w:rsid w:val="003F6809"/>
    <w:rsid w:val="003F6C92"/>
    <w:rsid w:val="003F6ED2"/>
    <w:rsid w:val="003F70F9"/>
    <w:rsid w:val="003F73C8"/>
    <w:rsid w:val="003F76BC"/>
    <w:rsid w:val="003F7C3A"/>
    <w:rsid w:val="00400744"/>
    <w:rsid w:val="00400C31"/>
    <w:rsid w:val="00401045"/>
    <w:rsid w:val="00401756"/>
    <w:rsid w:val="00403540"/>
    <w:rsid w:val="00403E6E"/>
    <w:rsid w:val="00404D63"/>
    <w:rsid w:val="00405E3B"/>
    <w:rsid w:val="00405E94"/>
    <w:rsid w:val="00405FC6"/>
    <w:rsid w:val="00406A66"/>
    <w:rsid w:val="00406C82"/>
    <w:rsid w:val="0040734D"/>
    <w:rsid w:val="004074AB"/>
    <w:rsid w:val="00407B38"/>
    <w:rsid w:val="00410453"/>
    <w:rsid w:val="00410FF2"/>
    <w:rsid w:val="0041126A"/>
    <w:rsid w:val="00411F86"/>
    <w:rsid w:val="00412A5D"/>
    <w:rsid w:val="00412FDE"/>
    <w:rsid w:val="00413096"/>
    <w:rsid w:val="0041344F"/>
    <w:rsid w:val="00413DAD"/>
    <w:rsid w:val="00413E9E"/>
    <w:rsid w:val="004143FC"/>
    <w:rsid w:val="00414645"/>
    <w:rsid w:val="00414788"/>
    <w:rsid w:val="00414A8B"/>
    <w:rsid w:val="00414BA2"/>
    <w:rsid w:val="00414CFC"/>
    <w:rsid w:val="00414D76"/>
    <w:rsid w:val="00414E85"/>
    <w:rsid w:val="004152FC"/>
    <w:rsid w:val="004154C1"/>
    <w:rsid w:val="00415DAE"/>
    <w:rsid w:val="004161C9"/>
    <w:rsid w:val="00416625"/>
    <w:rsid w:val="00416BCC"/>
    <w:rsid w:val="00416EA4"/>
    <w:rsid w:val="004173AF"/>
    <w:rsid w:val="00417AD0"/>
    <w:rsid w:val="00417FBC"/>
    <w:rsid w:val="0042035D"/>
    <w:rsid w:val="004209B9"/>
    <w:rsid w:val="00420D21"/>
    <w:rsid w:val="00421071"/>
    <w:rsid w:val="004213CE"/>
    <w:rsid w:val="004213DA"/>
    <w:rsid w:val="00421F83"/>
    <w:rsid w:val="004223DF"/>
    <w:rsid w:val="00422A68"/>
    <w:rsid w:val="00423437"/>
    <w:rsid w:val="004236E5"/>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740"/>
    <w:rsid w:val="00431CAB"/>
    <w:rsid w:val="00431D36"/>
    <w:rsid w:val="00431DBA"/>
    <w:rsid w:val="00432A8B"/>
    <w:rsid w:val="00432AE5"/>
    <w:rsid w:val="00432FD0"/>
    <w:rsid w:val="00433186"/>
    <w:rsid w:val="004339DA"/>
    <w:rsid w:val="00433ACA"/>
    <w:rsid w:val="00433E00"/>
    <w:rsid w:val="00433EA4"/>
    <w:rsid w:val="004347C7"/>
    <w:rsid w:val="004348BC"/>
    <w:rsid w:val="004348BF"/>
    <w:rsid w:val="0043551C"/>
    <w:rsid w:val="00435604"/>
    <w:rsid w:val="00435851"/>
    <w:rsid w:val="00435BF4"/>
    <w:rsid w:val="00435FBE"/>
    <w:rsid w:val="00437396"/>
    <w:rsid w:val="004376F5"/>
    <w:rsid w:val="00437BF2"/>
    <w:rsid w:val="00437CE5"/>
    <w:rsid w:val="00437F16"/>
    <w:rsid w:val="00440408"/>
    <w:rsid w:val="00441029"/>
    <w:rsid w:val="004410CA"/>
    <w:rsid w:val="004413F4"/>
    <w:rsid w:val="004418F2"/>
    <w:rsid w:val="00441D12"/>
    <w:rsid w:val="00442400"/>
    <w:rsid w:val="00442C2B"/>
    <w:rsid w:val="00443432"/>
    <w:rsid w:val="00443597"/>
    <w:rsid w:val="00443859"/>
    <w:rsid w:val="0044395C"/>
    <w:rsid w:val="00444035"/>
    <w:rsid w:val="0044435E"/>
    <w:rsid w:val="00444467"/>
    <w:rsid w:val="00444530"/>
    <w:rsid w:val="00444904"/>
    <w:rsid w:val="00444D20"/>
    <w:rsid w:val="00444D3E"/>
    <w:rsid w:val="00444F2C"/>
    <w:rsid w:val="0044501F"/>
    <w:rsid w:val="00445A16"/>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2F1"/>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7A5"/>
    <w:rsid w:val="0046087C"/>
    <w:rsid w:val="004608D3"/>
    <w:rsid w:val="00461668"/>
    <w:rsid w:val="004628E0"/>
    <w:rsid w:val="004630AB"/>
    <w:rsid w:val="00463174"/>
    <w:rsid w:val="00463A16"/>
    <w:rsid w:val="00463AF1"/>
    <w:rsid w:val="004646C3"/>
    <w:rsid w:val="00464C7A"/>
    <w:rsid w:val="004658A5"/>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6E83"/>
    <w:rsid w:val="004771D3"/>
    <w:rsid w:val="00477683"/>
    <w:rsid w:val="004776D9"/>
    <w:rsid w:val="004779CD"/>
    <w:rsid w:val="00477B8F"/>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93"/>
    <w:rsid w:val="004866B4"/>
    <w:rsid w:val="00486923"/>
    <w:rsid w:val="00486D6C"/>
    <w:rsid w:val="00487595"/>
    <w:rsid w:val="00487C92"/>
    <w:rsid w:val="004900BE"/>
    <w:rsid w:val="00490991"/>
    <w:rsid w:val="00490C33"/>
    <w:rsid w:val="00490E27"/>
    <w:rsid w:val="00491267"/>
    <w:rsid w:val="0049138D"/>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5D98"/>
    <w:rsid w:val="00496313"/>
    <w:rsid w:val="004969CE"/>
    <w:rsid w:val="00496D75"/>
    <w:rsid w:val="00496E53"/>
    <w:rsid w:val="0049759D"/>
    <w:rsid w:val="0049776D"/>
    <w:rsid w:val="004A0233"/>
    <w:rsid w:val="004A063A"/>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4F38"/>
    <w:rsid w:val="004A5340"/>
    <w:rsid w:val="004A5363"/>
    <w:rsid w:val="004A736A"/>
    <w:rsid w:val="004A74BC"/>
    <w:rsid w:val="004B13FE"/>
    <w:rsid w:val="004B1B97"/>
    <w:rsid w:val="004B1DFD"/>
    <w:rsid w:val="004B1FE6"/>
    <w:rsid w:val="004B23E0"/>
    <w:rsid w:val="004B2409"/>
    <w:rsid w:val="004B251B"/>
    <w:rsid w:val="004B296B"/>
    <w:rsid w:val="004B3124"/>
    <w:rsid w:val="004B31D0"/>
    <w:rsid w:val="004B4069"/>
    <w:rsid w:val="004B4230"/>
    <w:rsid w:val="004B4D09"/>
    <w:rsid w:val="004B5836"/>
    <w:rsid w:val="004B5D95"/>
    <w:rsid w:val="004B65DA"/>
    <w:rsid w:val="004B66E6"/>
    <w:rsid w:val="004B6B82"/>
    <w:rsid w:val="004B72E5"/>
    <w:rsid w:val="004B7399"/>
    <w:rsid w:val="004B7AC0"/>
    <w:rsid w:val="004B7CBD"/>
    <w:rsid w:val="004C002F"/>
    <w:rsid w:val="004C015A"/>
    <w:rsid w:val="004C036D"/>
    <w:rsid w:val="004C066C"/>
    <w:rsid w:val="004C0A9B"/>
    <w:rsid w:val="004C1A60"/>
    <w:rsid w:val="004C1B1E"/>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AF1"/>
    <w:rsid w:val="004D0C46"/>
    <w:rsid w:val="004D10F7"/>
    <w:rsid w:val="004D114B"/>
    <w:rsid w:val="004D18C8"/>
    <w:rsid w:val="004D1A15"/>
    <w:rsid w:val="004D1D7A"/>
    <w:rsid w:val="004D1DB0"/>
    <w:rsid w:val="004D209C"/>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CB2"/>
    <w:rsid w:val="004E0FBE"/>
    <w:rsid w:val="004E0FF1"/>
    <w:rsid w:val="004E13A2"/>
    <w:rsid w:val="004E2010"/>
    <w:rsid w:val="004E2306"/>
    <w:rsid w:val="004E2BDF"/>
    <w:rsid w:val="004E3753"/>
    <w:rsid w:val="004E3DDD"/>
    <w:rsid w:val="004E40AF"/>
    <w:rsid w:val="004E4320"/>
    <w:rsid w:val="004E451E"/>
    <w:rsid w:val="004E4845"/>
    <w:rsid w:val="004E5264"/>
    <w:rsid w:val="004E5851"/>
    <w:rsid w:val="004E5AA6"/>
    <w:rsid w:val="004E6072"/>
    <w:rsid w:val="004E6648"/>
    <w:rsid w:val="004E6836"/>
    <w:rsid w:val="004E6C49"/>
    <w:rsid w:val="004E70CA"/>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24F"/>
    <w:rsid w:val="004F45ED"/>
    <w:rsid w:val="004F48E8"/>
    <w:rsid w:val="004F592B"/>
    <w:rsid w:val="004F5F62"/>
    <w:rsid w:val="004F6759"/>
    <w:rsid w:val="004F7427"/>
    <w:rsid w:val="004F753A"/>
    <w:rsid w:val="004F7635"/>
    <w:rsid w:val="004F7919"/>
    <w:rsid w:val="004F7E8E"/>
    <w:rsid w:val="005009E0"/>
    <w:rsid w:val="00501359"/>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64"/>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DF3"/>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3E5"/>
    <w:rsid w:val="00532921"/>
    <w:rsid w:val="00532EB8"/>
    <w:rsid w:val="00533354"/>
    <w:rsid w:val="005337A7"/>
    <w:rsid w:val="00533C6B"/>
    <w:rsid w:val="00533FBD"/>
    <w:rsid w:val="005342F5"/>
    <w:rsid w:val="0053446A"/>
    <w:rsid w:val="0053546D"/>
    <w:rsid w:val="005354A9"/>
    <w:rsid w:val="00535AC2"/>
    <w:rsid w:val="00536040"/>
    <w:rsid w:val="00536047"/>
    <w:rsid w:val="00536281"/>
    <w:rsid w:val="00536B5C"/>
    <w:rsid w:val="00536D5A"/>
    <w:rsid w:val="00537131"/>
    <w:rsid w:val="005371F4"/>
    <w:rsid w:val="00537856"/>
    <w:rsid w:val="00537A86"/>
    <w:rsid w:val="00537D44"/>
    <w:rsid w:val="005402E2"/>
    <w:rsid w:val="0054083E"/>
    <w:rsid w:val="00540C91"/>
    <w:rsid w:val="00540EDF"/>
    <w:rsid w:val="00540FF9"/>
    <w:rsid w:val="0054108D"/>
    <w:rsid w:val="00541419"/>
    <w:rsid w:val="005417CA"/>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76B"/>
    <w:rsid w:val="00552D8C"/>
    <w:rsid w:val="00552ED1"/>
    <w:rsid w:val="00553B8A"/>
    <w:rsid w:val="0055477E"/>
    <w:rsid w:val="00554C08"/>
    <w:rsid w:val="00554E04"/>
    <w:rsid w:val="00554E32"/>
    <w:rsid w:val="0055535F"/>
    <w:rsid w:val="00555520"/>
    <w:rsid w:val="0055594B"/>
    <w:rsid w:val="00555A18"/>
    <w:rsid w:val="00555AAD"/>
    <w:rsid w:val="00555DF8"/>
    <w:rsid w:val="00555EDF"/>
    <w:rsid w:val="005561B1"/>
    <w:rsid w:val="005569B9"/>
    <w:rsid w:val="00556B67"/>
    <w:rsid w:val="00556DDA"/>
    <w:rsid w:val="00556E77"/>
    <w:rsid w:val="00556FD9"/>
    <w:rsid w:val="005578B5"/>
    <w:rsid w:val="00557929"/>
    <w:rsid w:val="00557B1A"/>
    <w:rsid w:val="00560099"/>
    <w:rsid w:val="00560352"/>
    <w:rsid w:val="0056088B"/>
    <w:rsid w:val="0056110C"/>
    <w:rsid w:val="005611BD"/>
    <w:rsid w:val="0056138E"/>
    <w:rsid w:val="0056141C"/>
    <w:rsid w:val="00562157"/>
    <w:rsid w:val="00562267"/>
    <w:rsid w:val="0056251F"/>
    <w:rsid w:val="0056254F"/>
    <w:rsid w:val="00562C30"/>
    <w:rsid w:val="00563B6A"/>
    <w:rsid w:val="0056460A"/>
    <w:rsid w:val="0056487E"/>
    <w:rsid w:val="00564A33"/>
    <w:rsid w:val="00565134"/>
    <w:rsid w:val="0056580C"/>
    <w:rsid w:val="00565BF1"/>
    <w:rsid w:val="00566422"/>
    <w:rsid w:val="00566D6D"/>
    <w:rsid w:val="00567B60"/>
    <w:rsid w:val="00567BA3"/>
    <w:rsid w:val="00567C5B"/>
    <w:rsid w:val="005704F4"/>
    <w:rsid w:val="005708CE"/>
    <w:rsid w:val="00570971"/>
    <w:rsid w:val="005709F4"/>
    <w:rsid w:val="00570B78"/>
    <w:rsid w:val="00570BA4"/>
    <w:rsid w:val="005712F8"/>
    <w:rsid w:val="005715A0"/>
    <w:rsid w:val="00571930"/>
    <w:rsid w:val="005719E1"/>
    <w:rsid w:val="0057209C"/>
    <w:rsid w:val="005725EA"/>
    <w:rsid w:val="005726A3"/>
    <w:rsid w:val="00572AA3"/>
    <w:rsid w:val="0057317A"/>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9FA"/>
    <w:rsid w:val="00581BD2"/>
    <w:rsid w:val="00581E0B"/>
    <w:rsid w:val="00582002"/>
    <w:rsid w:val="00582159"/>
    <w:rsid w:val="00582ADE"/>
    <w:rsid w:val="00583689"/>
    <w:rsid w:val="00583C58"/>
    <w:rsid w:val="00584050"/>
    <w:rsid w:val="005843D8"/>
    <w:rsid w:val="00584CF3"/>
    <w:rsid w:val="00584FCF"/>
    <w:rsid w:val="0058501F"/>
    <w:rsid w:val="00585525"/>
    <w:rsid w:val="00585538"/>
    <w:rsid w:val="0058570E"/>
    <w:rsid w:val="005860CF"/>
    <w:rsid w:val="005861E2"/>
    <w:rsid w:val="00586D72"/>
    <w:rsid w:val="0059002B"/>
    <w:rsid w:val="00590CA8"/>
    <w:rsid w:val="00590E36"/>
    <w:rsid w:val="00590F2D"/>
    <w:rsid w:val="00590F71"/>
    <w:rsid w:val="00591D42"/>
    <w:rsid w:val="00592518"/>
    <w:rsid w:val="00592632"/>
    <w:rsid w:val="0059263C"/>
    <w:rsid w:val="00592A3C"/>
    <w:rsid w:val="005933B5"/>
    <w:rsid w:val="00593540"/>
    <w:rsid w:val="005936C4"/>
    <w:rsid w:val="00593DCE"/>
    <w:rsid w:val="00594149"/>
    <w:rsid w:val="00594A39"/>
    <w:rsid w:val="00595BCD"/>
    <w:rsid w:val="00595F55"/>
    <w:rsid w:val="0059604B"/>
    <w:rsid w:val="00596DF4"/>
    <w:rsid w:val="0059745A"/>
    <w:rsid w:val="005974EF"/>
    <w:rsid w:val="005977ED"/>
    <w:rsid w:val="00597C10"/>
    <w:rsid w:val="00597ED0"/>
    <w:rsid w:val="00597FBC"/>
    <w:rsid w:val="005A004D"/>
    <w:rsid w:val="005A0825"/>
    <w:rsid w:val="005A0957"/>
    <w:rsid w:val="005A11AC"/>
    <w:rsid w:val="005A12E0"/>
    <w:rsid w:val="005A17B8"/>
    <w:rsid w:val="005A1C35"/>
    <w:rsid w:val="005A239F"/>
    <w:rsid w:val="005A27F0"/>
    <w:rsid w:val="005A2C5F"/>
    <w:rsid w:val="005A34F5"/>
    <w:rsid w:val="005A3C75"/>
    <w:rsid w:val="005A3D10"/>
    <w:rsid w:val="005A4223"/>
    <w:rsid w:val="005A452B"/>
    <w:rsid w:val="005A606D"/>
    <w:rsid w:val="005A6F0C"/>
    <w:rsid w:val="005A719F"/>
    <w:rsid w:val="005A7322"/>
    <w:rsid w:val="005A74E5"/>
    <w:rsid w:val="005A75E6"/>
    <w:rsid w:val="005A77B0"/>
    <w:rsid w:val="005A7F14"/>
    <w:rsid w:val="005B0443"/>
    <w:rsid w:val="005B0534"/>
    <w:rsid w:val="005B0739"/>
    <w:rsid w:val="005B0828"/>
    <w:rsid w:val="005B18D8"/>
    <w:rsid w:val="005B1AA8"/>
    <w:rsid w:val="005B1E1C"/>
    <w:rsid w:val="005B2591"/>
    <w:rsid w:val="005B25C5"/>
    <w:rsid w:val="005B27C2"/>
    <w:rsid w:val="005B2853"/>
    <w:rsid w:val="005B2A0E"/>
    <w:rsid w:val="005B32B6"/>
    <w:rsid w:val="005B3E37"/>
    <w:rsid w:val="005B41AD"/>
    <w:rsid w:val="005B42B9"/>
    <w:rsid w:val="005B4408"/>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838"/>
    <w:rsid w:val="005C08DF"/>
    <w:rsid w:val="005C10C3"/>
    <w:rsid w:val="005C14E3"/>
    <w:rsid w:val="005C176B"/>
    <w:rsid w:val="005C1F21"/>
    <w:rsid w:val="005C30A5"/>
    <w:rsid w:val="005C3B25"/>
    <w:rsid w:val="005C3D9F"/>
    <w:rsid w:val="005C41EA"/>
    <w:rsid w:val="005C44C7"/>
    <w:rsid w:val="005C5053"/>
    <w:rsid w:val="005C5858"/>
    <w:rsid w:val="005C5ACE"/>
    <w:rsid w:val="005C6282"/>
    <w:rsid w:val="005C68E9"/>
    <w:rsid w:val="005C6BF8"/>
    <w:rsid w:val="005C6C10"/>
    <w:rsid w:val="005C6EC5"/>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D4E"/>
    <w:rsid w:val="005E555E"/>
    <w:rsid w:val="005E5603"/>
    <w:rsid w:val="005E57A7"/>
    <w:rsid w:val="005E63C9"/>
    <w:rsid w:val="005E6ADE"/>
    <w:rsid w:val="005E6E34"/>
    <w:rsid w:val="005E7267"/>
    <w:rsid w:val="005E72C3"/>
    <w:rsid w:val="005E7759"/>
    <w:rsid w:val="005E78BC"/>
    <w:rsid w:val="005E7E1D"/>
    <w:rsid w:val="005F0181"/>
    <w:rsid w:val="005F044F"/>
    <w:rsid w:val="005F0519"/>
    <w:rsid w:val="005F0905"/>
    <w:rsid w:val="005F0C54"/>
    <w:rsid w:val="005F0F5F"/>
    <w:rsid w:val="005F1306"/>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A5"/>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05"/>
    <w:rsid w:val="0061335D"/>
    <w:rsid w:val="006135BF"/>
    <w:rsid w:val="0061361C"/>
    <w:rsid w:val="0061384C"/>
    <w:rsid w:val="00614076"/>
    <w:rsid w:val="006141A6"/>
    <w:rsid w:val="006143E8"/>
    <w:rsid w:val="00614BE6"/>
    <w:rsid w:val="00614D4E"/>
    <w:rsid w:val="006156EB"/>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224"/>
    <w:rsid w:val="00624D92"/>
    <w:rsid w:val="00624E2A"/>
    <w:rsid w:val="006250B3"/>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E6A"/>
    <w:rsid w:val="00633FE5"/>
    <w:rsid w:val="00634377"/>
    <w:rsid w:val="006346BD"/>
    <w:rsid w:val="0063479F"/>
    <w:rsid w:val="00634D0D"/>
    <w:rsid w:val="006352F1"/>
    <w:rsid w:val="00635602"/>
    <w:rsid w:val="00635BA7"/>
    <w:rsid w:val="00635EE1"/>
    <w:rsid w:val="00636495"/>
    <w:rsid w:val="006372E1"/>
    <w:rsid w:val="006374BD"/>
    <w:rsid w:val="00637F9A"/>
    <w:rsid w:val="00640177"/>
    <w:rsid w:val="00640CE4"/>
    <w:rsid w:val="00640CE9"/>
    <w:rsid w:val="006417D2"/>
    <w:rsid w:val="00641CA2"/>
    <w:rsid w:val="00642285"/>
    <w:rsid w:val="006424EE"/>
    <w:rsid w:val="0064252D"/>
    <w:rsid w:val="00642C08"/>
    <w:rsid w:val="00643045"/>
    <w:rsid w:val="0064304D"/>
    <w:rsid w:val="0064325C"/>
    <w:rsid w:val="0064372F"/>
    <w:rsid w:val="00643826"/>
    <w:rsid w:val="00643A00"/>
    <w:rsid w:val="00643A26"/>
    <w:rsid w:val="00643A31"/>
    <w:rsid w:val="00643B10"/>
    <w:rsid w:val="00643E6C"/>
    <w:rsid w:val="006441DD"/>
    <w:rsid w:val="00644BFA"/>
    <w:rsid w:val="00644FD3"/>
    <w:rsid w:val="0064518D"/>
    <w:rsid w:val="0064541F"/>
    <w:rsid w:val="006455B2"/>
    <w:rsid w:val="00646AA9"/>
    <w:rsid w:val="00647274"/>
    <w:rsid w:val="00650280"/>
    <w:rsid w:val="0065044F"/>
    <w:rsid w:val="0065086A"/>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6D09"/>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4D65"/>
    <w:rsid w:val="006651EE"/>
    <w:rsid w:val="006658ED"/>
    <w:rsid w:val="00665957"/>
    <w:rsid w:val="006668C2"/>
    <w:rsid w:val="00666946"/>
    <w:rsid w:val="006669D2"/>
    <w:rsid w:val="006669E0"/>
    <w:rsid w:val="00666DCF"/>
    <w:rsid w:val="00670428"/>
    <w:rsid w:val="00670841"/>
    <w:rsid w:val="006708E4"/>
    <w:rsid w:val="006709B2"/>
    <w:rsid w:val="00670AD5"/>
    <w:rsid w:val="00670B41"/>
    <w:rsid w:val="00671167"/>
    <w:rsid w:val="006715E2"/>
    <w:rsid w:val="00671E25"/>
    <w:rsid w:val="00672002"/>
    <w:rsid w:val="00672322"/>
    <w:rsid w:val="006734B8"/>
    <w:rsid w:val="00673501"/>
    <w:rsid w:val="00673C4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AC8"/>
    <w:rsid w:val="00681C75"/>
    <w:rsid w:val="00681DE5"/>
    <w:rsid w:val="00681FF2"/>
    <w:rsid w:val="00682465"/>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41B"/>
    <w:rsid w:val="006944AB"/>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D9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16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5E9"/>
    <w:rsid w:val="006C3673"/>
    <w:rsid w:val="006C387D"/>
    <w:rsid w:val="006C3D77"/>
    <w:rsid w:val="006C3EE8"/>
    <w:rsid w:val="006C400E"/>
    <w:rsid w:val="006C460E"/>
    <w:rsid w:val="006C48D1"/>
    <w:rsid w:val="006C5213"/>
    <w:rsid w:val="006C53D0"/>
    <w:rsid w:val="006C5546"/>
    <w:rsid w:val="006C5579"/>
    <w:rsid w:val="006C6038"/>
    <w:rsid w:val="006C61FD"/>
    <w:rsid w:val="006C65E2"/>
    <w:rsid w:val="006C703C"/>
    <w:rsid w:val="006C7E2A"/>
    <w:rsid w:val="006C7F83"/>
    <w:rsid w:val="006D0A7A"/>
    <w:rsid w:val="006D1C39"/>
    <w:rsid w:val="006D1E35"/>
    <w:rsid w:val="006D22E8"/>
    <w:rsid w:val="006D2321"/>
    <w:rsid w:val="006D2491"/>
    <w:rsid w:val="006D2777"/>
    <w:rsid w:val="006D2872"/>
    <w:rsid w:val="006D2B86"/>
    <w:rsid w:val="006D335B"/>
    <w:rsid w:val="006D342D"/>
    <w:rsid w:val="006D3F39"/>
    <w:rsid w:val="006D42CD"/>
    <w:rsid w:val="006D43AD"/>
    <w:rsid w:val="006D452D"/>
    <w:rsid w:val="006D4781"/>
    <w:rsid w:val="006D4940"/>
    <w:rsid w:val="006D5175"/>
    <w:rsid w:val="006D5711"/>
    <w:rsid w:val="006D5AE1"/>
    <w:rsid w:val="006D6782"/>
    <w:rsid w:val="006D7761"/>
    <w:rsid w:val="006D7963"/>
    <w:rsid w:val="006D79DA"/>
    <w:rsid w:val="006E0951"/>
    <w:rsid w:val="006E151D"/>
    <w:rsid w:val="006E19CD"/>
    <w:rsid w:val="006E2A18"/>
    <w:rsid w:val="006E2E4C"/>
    <w:rsid w:val="006E328A"/>
    <w:rsid w:val="006E3530"/>
    <w:rsid w:val="006E3DEF"/>
    <w:rsid w:val="006E411F"/>
    <w:rsid w:val="006E4666"/>
    <w:rsid w:val="006E491A"/>
    <w:rsid w:val="006E4CD8"/>
    <w:rsid w:val="006E58AB"/>
    <w:rsid w:val="006E592E"/>
    <w:rsid w:val="006E594E"/>
    <w:rsid w:val="006E59AF"/>
    <w:rsid w:val="006E6365"/>
    <w:rsid w:val="006E6655"/>
    <w:rsid w:val="006E66FB"/>
    <w:rsid w:val="006E692F"/>
    <w:rsid w:val="006E6CDE"/>
    <w:rsid w:val="006E70AD"/>
    <w:rsid w:val="006E72A9"/>
    <w:rsid w:val="006E7FE2"/>
    <w:rsid w:val="006F0287"/>
    <w:rsid w:val="006F03BC"/>
    <w:rsid w:val="006F11AA"/>
    <w:rsid w:val="006F1A15"/>
    <w:rsid w:val="006F1DB9"/>
    <w:rsid w:val="006F1DFC"/>
    <w:rsid w:val="006F1E59"/>
    <w:rsid w:val="006F2648"/>
    <w:rsid w:val="006F26DD"/>
    <w:rsid w:val="006F2DB9"/>
    <w:rsid w:val="006F3443"/>
    <w:rsid w:val="006F3544"/>
    <w:rsid w:val="006F3E94"/>
    <w:rsid w:val="006F40B2"/>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30"/>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074"/>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47"/>
    <w:rsid w:val="00725667"/>
    <w:rsid w:val="00725F82"/>
    <w:rsid w:val="00725F92"/>
    <w:rsid w:val="00726066"/>
    <w:rsid w:val="00726807"/>
    <w:rsid w:val="007271E1"/>
    <w:rsid w:val="00730000"/>
    <w:rsid w:val="007302DA"/>
    <w:rsid w:val="00730454"/>
    <w:rsid w:val="00730491"/>
    <w:rsid w:val="00730A00"/>
    <w:rsid w:val="00730CDA"/>
    <w:rsid w:val="00731447"/>
    <w:rsid w:val="007319E9"/>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5F2"/>
    <w:rsid w:val="00735A01"/>
    <w:rsid w:val="00736193"/>
    <w:rsid w:val="0073626D"/>
    <w:rsid w:val="00736443"/>
    <w:rsid w:val="00736445"/>
    <w:rsid w:val="00736884"/>
    <w:rsid w:val="00736A84"/>
    <w:rsid w:val="00736B84"/>
    <w:rsid w:val="007373F0"/>
    <w:rsid w:val="007379F3"/>
    <w:rsid w:val="00737CB1"/>
    <w:rsid w:val="0074067C"/>
    <w:rsid w:val="0074077D"/>
    <w:rsid w:val="007407AF"/>
    <w:rsid w:val="00740D27"/>
    <w:rsid w:val="0074130C"/>
    <w:rsid w:val="0074192E"/>
    <w:rsid w:val="007419AF"/>
    <w:rsid w:val="00741F43"/>
    <w:rsid w:val="00742095"/>
    <w:rsid w:val="007421C9"/>
    <w:rsid w:val="00742462"/>
    <w:rsid w:val="00742B3F"/>
    <w:rsid w:val="00742BDC"/>
    <w:rsid w:val="00742FC5"/>
    <w:rsid w:val="00744372"/>
    <w:rsid w:val="00744F14"/>
    <w:rsid w:val="007452F4"/>
    <w:rsid w:val="0074550F"/>
    <w:rsid w:val="00745983"/>
    <w:rsid w:val="00745C55"/>
    <w:rsid w:val="00745D99"/>
    <w:rsid w:val="00746757"/>
    <w:rsid w:val="00746B1D"/>
    <w:rsid w:val="007470BB"/>
    <w:rsid w:val="00747588"/>
    <w:rsid w:val="00747816"/>
    <w:rsid w:val="00747B3E"/>
    <w:rsid w:val="00750177"/>
    <w:rsid w:val="0075019F"/>
    <w:rsid w:val="00750496"/>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92"/>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621"/>
    <w:rsid w:val="007669F8"/>
    <w:rsid w:val="00766BE5"/>
    <w:rsid w:val="00766F81"/>
    <w:rsid w:val="0076790E"/>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6A"/>
    <w:rsid w:val="00774593"/>
    <w:rsid w:val="00775395"/>
    <w:rsid w:val="0077541F"/>
    <w:rsid w:val="00775BFF"/>
    <w:rsid w:val="00775DDB"/>
    <w:rsid w:val="00776269"/>
    <w:rsid w:val="00776CF8"/>
    <w:rsid w:val="00776D50"/>
    <w:rsid w:val="0077783D"/>
    <w:rsid w:val="007779B2"/>
    <w:rsid w:val="00777C3C"/>
    <w:rsid w:val="00777E67"/>
    <w:rsid w:val="00780010"/>
    <w:rsid w:val="0078039D"/>
    <w:rsid w:val="00780697"/>
    <w:rsid w:val="00780DC4"/>
    <w:rsid w:val="00780E00"/>
    <w:rsid w:val="0078109D"/>
    <w:rsid w:val="007818F8"/>
    <w:rsid w:val="0078239B"/>
    <w:rsid w:val="007828DD"/>
    <w:rsid w:val="00782D28"/>
    <w:rsid w:val="00782E4B"/>
    <w:rsid w:val="00782E4E"/>
    <w:rsid w:val="00782FC0"/>
    <w:rsid w:val="00783086"/>
    <w:rsid w:val="0078368A"/>
    <w:rsid w:val="00783AC2"/>
    <w:rsid w:val="00784304"/>
    <w:rsid w:val="00784463"/>
    <w:rsid w:val="00784790"/>
    <w:rsid w:val="00784B69"/>
    <w:rsid w:val="00785325"/>
    <w:rsid w:val="007860F3"/>
    <w:rsid w:val="007878D3"/>
    <w:rsid w:val="00787FEE"/>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099"/>
    <w:rsid w:val="007956D0"/>
    <w:rsid w:val="007966C7"/>
    <w:rsid w:val="0079672B"/>
    <w:rsid w:val="00796F2E"/>
    <w:rsid w:val="00797220"/>
    <w:rsid w:val="00797502"/>
    <w:rsid w:val="00797722"/>
    <w:rsid w:val="00797F5D"/>
    <w:rsid w:val="007A0B87"/>
    <w:rsid w:val="007A12AD"/>
    <w:rsid w:val="007A12FE"/>
    <w:rsid w:val="007A15E6"/>
    <w:rsid w:val="007A1EFD"/>
    <w:rsid w:val="007A214E"/>
    <w:rsid w:val="007A2F9F"/>
    <w:rsid w:val="007A3BBE"/>
    <w:rsid w:val="007A43CE"/>
    <w:rsid w:val="007A4558"/>
    <w:rsid w:val="007A4593"/>
    <w:rsid w:val="007A4B6D"/>
    <w:rsid w:val="007A4CA0"/>
    <w:rsid w:val="007A4CCD"/>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903"/>
    <w:rsid w:val="007B1C8B"/>
    <w:rsid w:val="007B1C98"/>
    <w:rsid w:val="007B1E58"/>
    <w:rsid w:val="007B2AA7"/>
    <w:rsid w:val="007B38FD"/>
    <w:rsid w:val="007B3E80"/>
    <w:rsid w:val="007B4239"/>
    <w:rsid w:val="007B485A"/>
    <w:rsid w:val="007B5294"/>
    <w:rsid w:val="007B5407"/>
    <w:rsid w:val="007B589D"/>
    <w:rsid w:val="007B5EE5"/>
    <w:rsid w:val="007B5F4A"/>
    <w:rsid w:val="007B5F9D"/>
    <w:rsid w:val="007B6146"/>
    <w:rsid w:val="007B6384"/>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40B"/>
    <w:rsid w:val="007C6608"/>
    <w:rsid w:val="007C6762"/>
    <w:rsid w:val="007C785C"/>
    <w:rsid w:val="007D01D7"/>
    <w:rsid w:val="007D0B67"/>
    <w:rsid w:val="007D136E"/>
    <w:rsid w:val="007D1462"/>
    <w:rsid w:val="007D1C1E"/>
    <w:rsid w:val="007D1F31"/>
    <w:rsid w:val="007D25B7"/>
    <w:rsid w:val="007D2B83"/>
    <w:rsid w:val="007D2C72"/>
    <w:rsid w:val="007D2FF1"/>
    <w:rsid w:val="007D3749"/>
    <w:rsid w:val="007D4739"/>
    <w:rsid w:val="007D49DA"/>
    <w:rsid w:val="007D4BA0"/>
    <w:rsid w:val="007D4D57"/>
    <w:rsid w:val="007D4EB4"/>
    <w:rsid w:val="007D501C"/>
    <w:rsid w:val="007D5194"/>
    <w:rsid w:val="007D5F5C"/>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2EFB"/>
    <w:rsid w:val="007E3553"/>
    <w:rsid w:val="007E3A95"/>
    <w:rsid w:val="007E3BCD"/>
    <w:rsid w:val="007E3F5C"/>
    <w:rsid w:val="007E3FB4"/>
    <w:rsid w:val="007E4071"/>
    <w:rsid w:val="007E44BD"/>
    <w:rsid w:val="007E497A"/>
    <w:rsid w:val="007E4A7D"/>
    <w:rsid w:val="007E4C21"/>
    <w:rsid w:val="007E5B7A"/>
    <w:rsid w:val="007E5D78"/>
    <w:rsid w:val="007E71D5"/>
    <w:rsid w:val="007E72AA"/>
    <w:rsid w:val="007E746D"/>
    <w:rsid w:val="007E7525"/>
    <w:rsid w:val="007E75B1"/>
    <w:rsid w:val="007F0256"/>
    <w:rsid w:val="007F0604"/>
    <w:rsid w:val="007F0DC3"/>
    <w:rsid w:val="007F15A7"/>
    <w:rsid w:val="007F1947"/>
    <w:rsid w:val="007F1D71"/>
    <w:rsid w:val="007F23E1"/>
    <w:rsid w:val="007F2780"/>
    <w:rsid w:val="007F304B"/>
    <w:rsid w:val="007F3744"/>
    <w:rsid w:val="007F39CE"/>
    <w:rsid w:val="007F3ACC"/>
    <w:rsid w:val="007F3D5D"/>
    <w:rsid w:val="007F3DC9"/>
    <w:rsid w:val="007F45B1"/>
    <w:rsid w:val="007F4B39"/>
    <w:rsid w:val="007F5042"/>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59"/>
    <w:rsid w:val="007F7FC6"/>
    <w:rsid w:val="00800D8A"/>
    <w:rsid w:val="00800F2C"/>
    <w:rsid w:val="00800FFA"/>
    <w:rsid w:val="0080133B"/>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1FA2"/>
    <w:rsid w:val="00812640"/>
    <w:rsid w:val="008126ED"/>
    <w:rsid w:val="00812BD0"/>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36F28"/>
    <w:rsid w:val="00837BD7"/>
    <w:rsid w:val="00840019"/>
    <w:rsid w:val="0084067F"/>
    <w:rsid w:val="00840ACA"/>
    <w:rsid w:val="00840C52"/>
    <w:rsid w:val="00840D6F"/>
    <w:rsid w:val="00841214"/>
    <w:rsid w:val="00841626"/>
    <w:rsid w:val="008416C7"/>
    <w:rsid w:val="00841C09"/>
    <w:rsid w:val="00841E16"/>
    <w:rsid w:val="008421A2"/>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98"/>
    <w:rsid w:val="008502DA"/>
    <w:rsid w:val="008502EF"/>
    <w:rsid w:val="00850998"/>
    <w:rsid w:val="00850F67"/>
    <w:rsid w:val="00851185"/>
    <w:rsid w:val="0085131B"/>
    <w:rsid w:val="00851BDC"/>
    <w:rsid w:val="0085201A"/>
    <w:rsid w:val="00852E00"/>
    <w:rsid w:val="008530D7"/>
    <w:rsid w:val="0085392E"/>
    <w:rsid w:val="008540B2"/>
    <w:rsid w:val="00854A52"/>
    <w:rsid w:val="008558CC"/>
    <w:rsid w:val="00855AF6"/>
    <w:rsid w:val="008563D7"/>
    <w:rsid w:val="008569BD"/>
    <w:rsid w:val="00856CCB"/>
    <w:rsid w:val="00856D9A"/>
    <w:rsid w:val="008573A2"/>
    <w:rsid w:val="00857820"/>
    <w:rsid w:val="00857D01"/>
    <w:rsid w:val="00860BF1"/>
    <w:rsid w:val="00860F4D"/>
    <w:rsid w:val="0086117F"/>
    <w:rsid w:val="008611CD"/>
    <w:rsid w:val="008618B9"/>
    <w:rsid w:val="0086199A"/>
    <w:rsid w:val="00862155"/>
    <w:rsid w:val="008627E1"/>
    <w:rsid w:val="00862F19"/>
    <w:rsid w:val="00863044"/>
    <w:rsid w:val="0086310B"/>
    <w:rsid w:val="008637F6"/>
    <w:rsid w:val="0086479A"/>
    <w:rsid w:val="008647F3"/>
    <w:rsid w:val="008649A6"/>
    <w:rsid w:val="00865282"/>
    <w:rsid w:val="008654C3"/>
    <w:rsid w:val="00865AA0"/>
    <w:rsid w:val="00865B0E"/>
    <w:rsid w:val="00865B8B"/>
    <w:rsid w:val="00865E40"/>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C7"/>
    <w:rsid w:val="008749FA"/>
    <w:rsid w:val="00875141"/>
    <w:rsid w:val="008751E6"/>
    <w:rsid w:val="008758DA"/>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709"/>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AFF"/>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97F61"/>
    <w:rsid w:val="00897F68"/>
    <w:rsid w:val="008A0071"/>
    <w:rsid w:val="008A02AD"/>
    <w:rsid w:val="008A1948"/>
    <w:rsid w:val="008A19EF"/>
    <w:rsid w:val="008A1BC3"/>
    <w:rsid w:val="008A2C2B"/>
    <w:rsid w:val="008A2FBA"/>
    <w:rsid w:val="008A3493"/>
    <w:rsid w:val="008A3614"/>
    <w:rsid w:val="008A3632"/>
    <w:rsid w:val="008A37CE"/>
    <w:rsid w:val="008A4040"/>
    <w:rsid w:val="008A4252"/>
    <w:rsid w:val="008A494F"/>
    <w:rsid w:val="008A49D2"/>
    <w:rsid w:val="008A4B2C"/>
    <w:rsid w:val="008A4D18"/>
    <w:rsid w:val="008A4F4B"/>
    <w:rsid w:val="008A5102"/>
    <w:rsid w:val="008A5C40"/>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43E"/>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4"/>
    <w:rsid w:val="008C028A"/>
    <w:rsid w:val="008C05F3"/>
    <w:rsid w:val="008C0F56"/>
    <w:rsid w:val="008C0F92"/>
    <w:rsid w:val="008C1080"/>
    <w:rsid w:val="008C1207"/>
    <w:rsid w:val="008C131A"/>
    <w:rsid w:val="008C186F"/>
    <w:rsid w:val="008C25CC"/>
    <w:rsid w:val="008C2627"/>
    <w:rsid w:val="008C28C7"/>
    <w:rsid w:val="008C2CBA"/>
    <w:rsid w:val="008C2D29"/>
    <w:rsid w:val="008C3216"/>
    <w:rsid w:val="008C3279"/>
    <w:rsid w:val="008C3A07"/>
    <w:rsid w:val="008C3A1F"/>
    <w:rsid w:val="008C3FF6"/>
    <w:rsid w:val="008C44FF"/>
    <w:rsid w:val="008C4839"/>
    <w:rsid w:val="008C4969"/>
    <w:rsid w:val="008C57B6"/>
    <w:rsid w:val="008C5868"/>
    <w:rsid w:val="008C5BFC"/>
    <w:rsid w:val="008C6058"/>
    <w:rsid w:val="008C612B"/>
    <w:rsid w:val="008C6B69"/>
    <w:rsid w:val="008C70AD"/>
    <w:rsid w:val="008C7405"/>
    <w:rsid w:val="008C7537"/>
    <w:rsid w:val="008C78DF"/>
    <w:rsid w:val="008C7D55"/>
    <w:rsid w:val="008C7F10"/>
    <w:rsid w:val="008C7F4D"/>
    <w:rsid w:val="008D0688"/>
    <w:rsid w:val="008D1464"/>
    <w:rsid w:val="008D1559"/>
    <w:rsid w:val="008D178B"/>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1F22"/>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6CC4"/>
    <w:rsid w:val="008E793F"/>
    <w:rsid w:val="008E7DFA"/>
    <w:rsid w:val="008F11C6"/>
    <w:rsid w:val="008F1A87"/>
    <w:rsid w:val="008F2545"/>
    <w:rsid w:val="008F2770"/>
    <w:rsid w:val="008F2A83"/>
    <w:rsid w:val="008F3218"/>
    <w:rsid w:val="008F397D"/>
    <w:rsid w:val="008F399F"/>
    <w:rsid w:val="008F4541"/>
    <w:rsid w:val="008F477F"/>
    <w:rsid w:val="008F4B60"/>
    <w:rsid w:val="008F4C54"/>
    <w:rsid w:val="008F5326"/>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334"/>
    <w:rsid w:val="009025E9"/>
    <w:rsid w:val="00902D51"/>
    <w:rsid w:val="009030A8"/>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6A0"/>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246"/>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D85"/>
    <w:rsid w:val="00944F41"/>
    <w:rsid w:val="00944F9A"/>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4C7"/>
    <w:rsid w:val="00955679"/>
    <w:rsid w:val="00955916"/>
    <w:rsid w:val="009567F9"/>
    <w:rsid w:val="00956846"/>
    <w:rsid w:val="00956C78"/>
    <w:rsid w:val="00956CDF"/>
    <w:rsid w:val="00956D70"/>
    <w:rsid w:val="009570A3"/>
    <w:rsid w:val="009572D6"/>
    <w:rsid w:val="00957F3A"/>
    <w:rsid w:val="00960533"/>
    <w:rsid w:val="00960746"/>
    <w:rsid w:val="00960888"/>
    <w:rsid w:val="00960E77"/>
    <w:rsid w:val="00961311"/>
    <w:rsid w:val="00961651"/>
    <w:rsid w:val="00961B6C"/>
    <w:rsid w:val="0096213D"/>
    <w:rsid w:val="009625C7"/>
    <w:rsid w:val="00962A3E"/>
    <w:rsid w:val="00962A99"/>
    <w:rsid w:val="00963142"/>
    <w:rsid w:val="0096321E"/>
    <w:rsid w:val="00963273"/>
    <w:rsid w:val="0096341A"/>
    <w:rsid w:val="00963453"/>
    <w:rsid w:val="009635EC"/>
    <w:rsid w:val="009640E4"/>
    <w:rsid w:val="00964425"/>
    <w:rsid w:val="00964D2B"/>
    <w:rsid w:val="00964DD0"/>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2AB5"/>
    <w:rsid w:val="009732AB"/>
    <w:rsid w:val="00974113"/>
    <w:rsid w:val="00975114"/>
    <w:rsid w:val="0097666D"/>
    <w:rsid w:val="00977D86"/>
    <w:rsid w:val="00980FD5"/>
    <w:rsid w:val="009814BA"/>
    <w:rsid w:val="0098183B"/>
    <w:rsid w:val="00981A40"/>
    <w:rsid w:val="00981B3B"/>
    <w:rsid w:val="00981D62"/>
    <w:rsid w:val="00981DF3"/>
    <w:rsid w:val="00982786"/>
    <w:rsid w:val="00982AAE"/>
    <w:rsid w:val="00982BE2"/>
    <w:rsid w:val="00982C3A"/>
    <w:rsid w:val="009832C1"/>
    <w:rsid w:val="00983780"/>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6D78"/>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1C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2D58"/>
    <w:rsid w:val="009B3697"/>
    <w:rsid w:val="009B3CA9"/>
    <w:rsid w:val="009B420C"/>
    <w:rsid w:val="009B43DD"/>
    <w:rsid w:val="009B4CB4"/>
    <w:rsid w:val="009B51C7"/>
    <w:rsid w:val="009B5328"/>
    <w:rsid w:val="009B5413"/>
    <w:rsid w:val="009B5A77"/>
    <w:rsid w:val="009B6CD8"/>
    <w:rsid w:val="009B7123"/>
    <w:rsid w:val="009B7D75"/>
    <w:rsid w:val="009B7F88"/>
    <w:rsid w:val="009C000B"/>
    <w:rsid w:val="009C0097"/>
    <w:rsid w:val="009C0114"/>
    <w:rsid w:val="009C0C35"/>
    <w:rsid w:val="009C1262"/>
    <w:rsid w:val="009C151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AD"/>
    <w:rsid w:val="009D51CD"/>
    <w:rsid w:val="009D5453"/>
    <w:rsid w:val="009D5B40"/>
    <w:rsid w:val="009D60EF"/>
    <w:rsid w:val="009D668B"/>
    <w:rsid w:val="009D66E2"/>
    <w:rsid w:val="009D75B8"/>
    <w:rsid w:val="009E00FD"/>
    <w:rsid w:val="009E01D9"/>
    <w:rsid w:val="009E0907"/>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802"/>
    <w:rsid w:val="009E6951"/>
    <w:rsid w:val="009E6BD8"/>
    <w:rsid w:val="009E6D81"/>
    <w:rsid w:val="009E75C1"/>
    <w:rsid w:val="009E775E"/>
    <w:rsid w:val="009F024C"/>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B37"/>
    <w:rsid w:val="009F6FED"/>
    <w:rsid w:val="00A001E0"/>
    <w:rsid w:val="00A009FA"/>
    <w:rsid w:val="00A00CE6"/>
    <w:rsid w:val="00A00E1C"/>
    <w:rsid w:val="00A0148E"/>
    <w:rsid w:val="00A01552"/>
    <w:rsid w:val="00A01658"/>
    <w:rsid w:val="00A0170C"/>
    <w:rsid w:val="00A01862"/>
    <w:rsid w:val="00A01A77"/>
    <w:rsid w:val="00A026DC"/>
    <w:rsid w:val="00A02BE8"/>
    <w:rsid w:val="00A03A0C"/>
    <w:rsid w:val="00A04313"/>
    <w:rsid w:val="00A049C1"/>
    <w:rsid w:val="00A054C4"/>
    <w:rsid w:val="00A05821"/>
    <w:rsid w:val="00A05D43"/>
    <w:rsid w:val="00A05DFB"/>
    <w:rsid w:val="00A06460"/>
    <w:rsid w:val="00A06D17"/>
    <w:rsid w:val="00A06DCB"/>
    <w:rsid w:val="00A06E73"/>
    <w:rsid w:val="00A070DA"/>
    <w:rsid w:val="00A0778F"/>
    <w:rsid w:val="00A07EFC"/>
    <w:rsid w:val="00A1001A"/>
    <w:rsid w:val="00A10082"/>
    <w:rsid w:val="00A101FF"/>
    <w:rsid w:val="00A10568"/>
    <w:rsid w:val="00A1131E"/>
    <w:rsid w:val="00A11E96"/>
    <w:rsid w:val="00A12539"/>
    <w:rsid w:val="00A1295D"/>
    <w:rsid w:val="00A1320E"/>
    <w:rsid w:val="00A137F2"/>
    <w:rsid w:val="00A13DE5"/>
    <w:rsid w:val="00A13E05"/>
    <w:rsid w:val="00A144FC"/>
    <w:rsid w:val="00A1454A"/>
    <w:rsid w:val="00A14792"/>
    <w:rsid w:val="00A14842"/>
    <w:rsid w:val="00A15910"/>
    <w:rsid w:val="00A16935"/>
    <w:rsid w:val="00A16DF1"/>
    <w:rsid w:val="00A17453"/>
    <w:rsid w:val="00A17A17"/>
    <w:rsid w:val="00A17BC5"/>
    <w:rsid w:val="00A17CA2"/>
    <w:rsid w:val="00A17D8B"/>
    <w:rsid w:val="00A17D93"/>
    <w:rsid w:val="00A20177"/>
    <w:rsid w:val="00A2041D"/>
    <w:rsid w:val="00A210B6"/>
    <w:rsid w:val="00A21EF6"/>
    <w:rsid w:val="00A226BC"/>
    <w:rsid w:val="00A231B6"/>
    <w:rsid w:val="00A23221"/>
    <w:rsid w:val="00A2359B"/>
    <w:rsid w:val="00A236F5"/>
    <w:rsid w:val="00A237FD"/>
    <w:rsid w:val="00A2389A"/>
    <w:rsid w:val="00A23BAD"/>
    <w:rsid w:val="00A23D48"/>
    <w:rsid w:val="00A2400F"/>
    <w:rsid w:val="00A240EB"/>
    <w:rsid w:val="00A2435B"/>
    <w:rsid w:val="00A26006"/>
    <w:rsid w:val="00A2677B"/>
    <w:rsid w:val="00A26789"/>
    <w:rsid w:val="00A26CB2"/>
    <w:rsid w:val="00A272EF"/>
    <w:rsid w:val="00A2757A"/>
    <w:rsid w:val="00A27858"/>
    <w:rsid w:val="00A27B91"/>
    <w:rsid w:val="00A301A4"/>
    <w:rsid w:val="00A309C8"/>
    <w:rsid w:val="00A31376"/>
    <w:rsid w:val="00A31B43"/>
    <w:rsid w:val="00A31F4B"/>
    <w:rsid w:val="00A323F7"/>
    <w:rsid w:val="00A328CF"/>
    <w:rsid w:val="00A328DF"/>
    <w:rsid w:val="00A32EAB"/>
    <w:rsid w:val="00A32EFD"/>
    <w:rsid w:val="00A3311F"/>
    <w:rsid w:val="00A339EA"/>
    <w:rsid w:val="00A33CF4"/>
    <w:rsid w:val="00A33D88"/>
    <w:rsid w:val="00A34010"/>
    <w:rsid w:val="00A340EE"/>
    <w:rsid w:val="00A348FF"/>
    <w:rsid w:val="00A34BBD"/>
    <w:rsid w:val="00A34DE7"/>
    <w:rsid w:val="00A34EFF"/>
    <w:rsid w:val="00A352DC"/>
    <w:rsid w:val="00A35520"/>
    <w:rsid w:val="00A35737"/>
    <w:rsid w:val="00A36189"/>
    <w:rsid w:val="00A36EF2"/>
    <w:rsid w:val="00A400EE"/>
    <w:rsid w:val="00A4058D"/>
    <w:rsid w:val="00A4066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6E5F"/>
    <w:rsid w:val="00A470FB"/>
    <w:rsid w:val="00A4711E"/>
    <w:rsid w:val="00A47209"/>
    <w:rsid w:val="00A47319"/>
    <w:rsid w:val="00A473D3"/>
    <w:rsid w:val="00A47672"/>
    <w:rsid w:val="00A4777A"/>
    <w:rsid w:val="00A47C4F"/>
    <w:rsid w:val="00A47CE2"/>
    <w:rsid w:val="00A50E1B"/>
    <w:rsid w:val="00A518EA"/>
    <w:rsid w:val="00A52111"/>
    <w:rsid w:val="00A523FD"/>
    <w:rsid w:val="00A524D1"/>
    <w:rsid w:val="00A526ED"/>
    <w:rsid w:val="00A52B17"/>
    <w:rsid w:val="00A52C3E"/>
    <w:rsid w:val="00A53100"/>
    <w:rsid w:val="00A53209"/>
    <w:rsid w:val="00A533FC"/>
    <w:rsid w:val="00A53A90"/>
    <w:rsid w:val="00A53FA2"/>
    <w:rsid w:val="00A540E1"/>
    <w:rsid w:val="00A549C9"/>
    <w:rsid w:val="00A54AA0"/>
    <w:rsid w:val="00A54E7B"/>
    <w:rsid w:val="00A5638B"/>
    <w:rsid w:val="00A5656D"/>
    <w:rsid w:val="00A56D19"/>
    <w:rsid w:val="00A578B8"/>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156"/>
    <w:rsid w:val="00A644F3"/>
    <w:rsid w:val="00A64B26"/>
    <w:rsid w:val="00A658CE"/>
    <w:rsid w:val="00A65A91"/>
    <w:rsid w:val="00A65BAF"/>
    <w:rsid w:val="00A6608B"/>
    <w:rsid w:val="00A664B7"/>
    <w:rsid w:val="00A671C5"/>
    <w:rsid w:val="00A677C0"/>
    <w:rsid w:val="00A678D5"/>
    <w:rsid w:val="00A67CED"/>
    <w:rsid w:val="00A67F2F"/>
    <w:rsid w:val="00A700F4"/>
    <w:rsid w:val="00A70127"/>
    <w:rsid w:val="00A70683"/>
    <w:rsid w:val="00A7096D"/>
    <w:rsid w:val="00A70B40"/>
    <w:rsid w:val="00A71007"/>
    <w:rsid w:val="00A710C3"/>
    <w:rsid w:val="00A71286"/>
    <w:rsid w:val="00A718C9"/>
    <w:rsid w:val="00A72148"/>
    <w:rsid w:val="00A72E1D"/>
    <w:rsid w:val="00A72FBC"/>
    <w:rsid w:val="00A7315C"/>
    <w:rsid w:val="00A735BD"/>
    <w:rsid w:val="00A739B3"/>
    <w:rsid w:val="00A73ECA"/>
    <w:rsid w:val="00A74050"/>
    <w:rsid w:val="00A74D6D"/>
    <w:rsid w:val="00A74F03"/>
    <w:rsid w:val="00A7512A"/>
    <w:rsid w:val="00A75431"/>
    <w:rsid w:val="00A7601A"/>
    <w:rsid w:val="00A761C3"/>
    <w:rsid w:val="00A768BC"/>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8BC"/>
    <w:rsid w:val="00A85CE6"/>
    <w:rsid w:val="00A8666B"/>
    <w:rsid w:val="00A877AD"/>
    <w:rsid w:val="00A87B07"/>
    <w:rsid w:val="00A9062C"/>
    <w:rsid w:val="00A913C7"/>
    <w:rsid w:val="00A91523"/>
    <w:rsid w:val="00A91941"/>
    <w:rsid w:val="00A91A55"/>
    <w:rsid w:val="00A9217C"/>
    <w:rsid w:val="00A9285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A52"/>
    <w:rsid w:val="00A97BE0"/>
    <w:rsid w:val="00AA0098"/>
    <w:rsid w:val="00AA0190"/>
    <w:rsid w:val="00AA02D0"/>
    <w:rsid w:val="00AA0493"/>
    <w:rsid w:val="00AA0E4F"/>
    <w:rsid w:val="00AA19D0"/>
    <w:rsid w:val="00AA20D6"/>
    <w:rsid w:val="00AA238E"/>
    <w:rsid w:val="00AA2E97"/>
    <w:rsid w:val="00AA347A"/>
    <w:rsid w:val="00AA365D"/>
    <w:rsid w:val="00AA3EFA"/>
    <w:rsid w:val="00AA3F49"/>
    <w:rsid w:val="00AA42FB"/>
    <w:rsid w:val="00AA4960"/>
    <w:rsid w:val="00AA4D19"/>
    <w:rsid w:val="00AA4D47"/>
    <w:rsid w:val="00AA4F17"/>
    <w:rsid w:val="00AA4FC9"/>
    <w:rsid w:val="00AA51EE"/>
    <w:rsid w:val="00AA54B6"/>
    <w:rsid w:val="00AA59F8"/>
    <w:rsid w:val="00AA67C9"/>
    <w:rsid w:val="00AA6941"/>
    <w:rsid w:val="00AA74E6"/>
    <w:rsid w:val="00AA752A"/>
    <w:rsid w:val="00AA77D4"/>
    <w:rsid w:val="00AA7B67"/>
    <w:rsid w:val="00AA7EFA"/>
    <w:rsid w:val="00AB0FCC"/>
    <w:rsid w:val="00AB155B"/>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58E"/>
    <w:rsid w:val="00AB5A53"/>
    <w:rsid w:val="00AB5A98"/>
    <w:rsid w:val="00AB62F1"/>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09A7"/>
    <w:rsid w:val="00AD0E72"/>
    <w:rsid w:val="00AD1109"/>
    <w:rsid w:val="00AD1681"/>
    <w:rsid w:val="00AD20D0"/>
    <w:rsid w:val="00AD2B53"/>
    <w:rsid w:val="00AD2E5E"/>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4B5E"/>
    <w:rsid w:val="00AE50A7"/>
    <w:rsid w:val="00AE53E7"/>
    <w:rsid w:val="00AE543D"/>
    <w:rsid w:val="00AE56A1"/>
    <w:rsid w:val="00AE586B"/>
    <w:rsid w:val="00AE5CC7"/>
    <w:rsid w:val="00AE60F0"/>
    <w:rsid w:val="00AE6243"/>
    <w:rsid w:val="00AE678F"/>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E17"/>
    <w:rsid w:val="00AF51D3"/>
    <w:rsid w:val="00AF623E"/>
    <w:rsid w:val="00AF6279"/>
    <w:rsid w:val="00AF62F1"/>
    <w:rsid w:val="00AF6491"/>
    <w:rsid w:val="00AF764A"/>
    <w:rsid w:val="00B006E8"/>
    <w:rsid w:val="00B00B2E"/>
    <w:rsid w:val="00B0104D"/>
    <w:rsid w:val="00B010FE"/>
    <w:rsid w:val="00B011A3"/>
    <w:rsid w:val="00B01619"/>
    <w:rsid w:val="00B017B4"/>
    <w:rsid w:val="00B01CDA"/>
    <w:rsid w:val="00B022FC"/>
    <w:rsid w:val="00B02469"/>
    <w:rsid w:val="00B02780"/>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05B"/>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34E"/>
    <w:rsid w:val="00B1695B"/>
    <w:rsid w:val="00B1720B"/>
    <w:rsid w:val="00B17D65"/>
    <w:rsid w:val="00B20159"/>
    <w:rsid w:val="00B2031E"/>
    <w:rsid w:val="00B219C0"/>
    <w:rsid w:val="00B21C2E"/>
    <w:rsid w:val="00B21C3D"/>
    <w:rsid w:val="00B21F46"/>
    <w:rsid w:val="00B21FD6"/>
    <w:rsid w:val="00B22748"/>
    <w:rsid w:val="00B22E11"/>
    <w:rsid w:val="00B23663"/>
    <w:rsid w:val="00B23688"/>
    <w:rsid w:val="00B2391B"/>
    <w:rsid w:val="00B23A16"/>
    <w:rsid w:val="00B23A86"/>
    <w:rsid w:val="00B23FCF"/>
    <w:rsid w:val="00B247AB"/>
    <w:rsid w:val="00B24F10"/>
    <w:rsid w:val="00B2539D"/>
    <w:rsid w:val="00B25660"/>
    <w:rsid w:val="00B257AC"/>
    <w:rsid w:val="00B2597F"/>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1D0"/>
    <w:rsid w:val="00B37B59"/>
    <w:rsid w:val="00B407D3"/>
    <w:rsid w:val="00B40A02"/>
    <w:rsid w:val="00B40B7E"/>
    <w:rsid w:val="00B40F77"/>
    <w:rsid w:val="00B4131F"/>
    <w:rsid w:val="00B41C04"/>
    <w:rsid w:val="00B41C7D"/>
    <w:rsid w:val="00B41FA0"/>
    <w:rsid w:val="00B4207D"/>
    <w:rsid w:val="00B42ABC"/>
    <w:rsid w:val="00B43158"/>
    <w:rsid w:val="00B43318"/>
    <w:rsid w:val="00B43396"/>
    <w:rsid w:val="00B433BF"/>
    <w:rsid w:val="00B44090"/>
    <w:rsid w:val="00B446C4"/>
    <w:rsid w:val="00B44937"/>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0F9E"/>
    <w:rsid w:val="00B61864"/>
    <w:rsid w:val="00B61B84"/>
    <w:rsid w:val="00B61C7A"/>
    <w:rsid w:val="00B61DE8"/>
    <w:rsid w:val="00B621FE"/>
    <w:rsid w:val="00B624E5"/>
    <w:rsid w:val="00B62808"/>
    <w:rsid w:val="00B62984"/>
    <w:rsid w:val="00B632AA"/>
    <w:rsid w:val="00B634C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20A"/>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1C"/>
    <w:rsid w:val="00B746D0"/>
    <w:rsid w:val="00B74CA6"/>
    <w:rsid w:val="00B75419"/>
    <w:rsid w:val="00B755E5"/>
    <w:rsid w:val="00B7595E"/>
    <w:rsid w:val="00B75A21"/>
    <w:rsid w:val="00B75E5B"/>
    <w:rsid w:val="00B76550"/>
    <w:rsid w:val="00B76679"/>
    <w:rsid w:val="00B76977"/>
    <w:rsid w:val="00B7718E"/>
    <w:rsid w:val="00B772DD"/>
    <w:rsid w:val="00B77B69"/>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5966"/>
    <w:rsid w:val="00B8621C"/>
    <w:rsid w:val="00B864F3"/>
    <w:rsid w:val="00B8676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7B6"/>
    <w:rsid w:val="00B96935"/>
    <w:rsid w:val="00B96AC8"/>
    <w:rsid w:val="00B96AF1"/>
    <w:rsid w:val="00B96CC7"/>
    <w:rsid w:val="00B96DE7"/>
    <w:rsid w:val="00B97164"/>
    <w:rsid w:val="00B97FB7"/>
    <w:rsid w:val="00BA10EB"/>
    <w:rsid w:val="00BA1178"/>
    <w:rsid w:val="00BA1194"/>
    <w:rsid w:val="00BA16E0"/>
    <w:rsid w:val="00BA2620"/>
    <w:rsid w:val="00BA278B"/>
    <w:rsid w:val="00BA297B"/>
    <w:rsid w:val="00BA2DF6"/>
    <w:rsid w:val="00BA3738"/>
    <w:rsid w:val="00BA3A00"/>
    <w:rsid w:val="00BA3C82"/>
    <w:rsid w:val="00BA3F40"/>
    <w:rsid w:val="00BA4239"/>
    <w:rsid w:val="00BA50B6"/>
    <w:rsid w:val="00BA52AF"/>
    <w:rsid w:val="00BA5BA1"/>
    <w:rsid w:val="00BA5CED"/>
    <w:rsid w:val="00BA5D40"/>
    <w:rsid w:val="00BA66E8"/>
    <w:rsid w:val="00BA6D14"/>
    <w:rsid w:val="00BA74E8"/>
    <w:rsid w:val="00BA7FC8"/>
    <w:rsid w:val="00BB005E"/>
    <w:rsid w:val="00BB0269"/>
    <w:rsid w:val="00BB05EB"/>
    <w:rsid w:val="00BB0836"/>
    <w:rsid w:val="00BB1812"/>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45C"/>
    <w:rsid w:val="00BB68EC"/>
    <w:rsid w:val="00BB6E82"/>
    <w:rsid w:val="00BB7070"/>
    <w:rsid w:val="00BB71DB"/>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082"/>
    <w:rsid w:val="00BD0132"/>
    <w:rsid w:val="00BD0B11"/>
    <w:rsid w:val="00BD0D89"/>
    <w:rsid w:val="00BD0D8A"/>
    <w:rsid w:val="00BD114E"/>
    <w:rsid w:val="00BD127C"/>
    <w:rsid w:val="00BD179D"/>
    <w:rsid w:val="00BD1B0C"/>
    <w:rsid w:val="00BD1D54"/>
    <w:rsid w:val="00BD2253"/>
    <w:rsid w:val="00BD260E"/>
    <w:rsid w:val="00BD264C"/>
    <w:rsid w:val="00BD2A31"/>
    <w:rsid w:val="00BD2EB7"/>
    <w:rsid w:val="00BD30CB"/>
    <w:rsid w:val="00BD33E2"/>
    <w:rsid w:val="00BD3428"/>
    <w:rsid w:val="00BD3C7F"/>
    <w:rsid w:val="00BD3D4E"/>
    <w:rsid w:val="00BD3DA3"/>
    <w:rsid w:val="00BD4455"/>
    <w:rsid w:val="00BD49C6"/>
    <w:rsid w:val="00BD4CB4"/>
    <w:rsid w:val="00BD4DB1"/>
    <w:rsid w:val="00BD5177"/>
    <w:rsid w:val="00BD5252"/>
    <w:rsid w:val="00BD5520"/>
    <w:rsid w:val="00BD5784"/>
    <w:rsid w:val="00BD57F4"/>
    <w:rsid w:val="00BD603D"/>
    <w:rsid w:val="00BD604C"/>
    <w:rsid w:val="00BD6710"/>
    <w:rsid w:val="00BD67E5"/>
    <w:rsid w:val="00BD6B0C"/>
    <w:rsid w:val="00BD6CBF"/>
    <w:rsid w:val="00BD7490"/>
    <w:rsid w:val="00BD74E5"/>
    <w:rsid w:val="00BD7578"/>
    <w:rsid w:val="00BD7659"/>
    <w:rsid w:val="00BD77CE"/>
    <w:rsid w:val="00BD7B09"/>
    <w:rsid w:val="00BD7BF0"/>
    <w:rsid w:val="00BD7CE1"/>
    <w:rsid w:val="00BD7D2D"/>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A84"/>
    <w:rsid w:val="00BE6BA3"/>
    <w:rsid w:val="00BF03E9"/>
    <w:rsid w:val="00BF0412"/>
    <w:rsid w:val="00BF0A06"/>
    <w:rsid w:val="00BF0D79"/>
    <w:rsid w:val="00BF12B9"/>
    <w:rsid w:val="00BF1529"/>
    <w:rsid w:val="00BF16CC"/>
    <w:rsid w:val="00BF1E1F"/>
    <w:rsid w:val="00BF1ED8"/>
    <w:rsid w:val="00BF23E7"/>
    <w:rsid w:val="00BF272D"/>
    <w:rsid w:val="00BF294B"/>
    <w:rsid w:val="00BF2B41"/>
    <w:rsid w:val="00BF2D38"/>
    <w:rsid w:val="00BF2DF0"/>
    <w:rsid w:val="00BF3458"/>
    <w:rsid w:val="00BF3D5C"/>
    <w:rsid w:val="00BF400D"/>
    <w:rsid w:val="00BF48EB"/>
    <w:rsid w:val="00BF4BDA"/>
    <w:rsid w:val="00BF4D5B"/>
    <w:rsid w:val="00BF513D"/>
    <w:rsid w:val="00BF53B1"/>
    <w:rsid w:val="00BF5589"/>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156"/>
    <w:rsid w:val="00C0632B"/>
    <w:rsid w:val="00C06829"/>
    <w:rsid w:val="00C079F7"/>
    <w:rsid w:val="00C07C66"/>
    <w:rsid w:val="00C10282"/>
    <w:rsid w:val="00C1034F"/>
    <w:rsid w:val="00C10AD9"/>
    <w:rsid w:val="00C1138E"/>
    <w:rsid w:val="00C117BE"/>
    <w:rsid w:val="00C12590"/>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F05"/>
    <w:rsid w:val="00C16216"/>
    <w:rsid w:val="00C167C0"/>
    <w:rsid w:val="00C16ADA"/>
    <w:rsid w:val="00C16B50"/>
    <w:rsid w:val="00C172C3"/>
    <w:rsid w:val="00C17311"/>
    <w:rsid w:val="00C173BD"/>
    <w:rsid w:val="00C1741B"/>
    <w:rsid w:val="00C17596"/>
    <w:rsid w:val="00C204CF"/>
    <w:rsid w:val="00C20617"/>
    <w:rsid w:val="00C20646"/>
    <w:rsid w:val="00C20B7F"/>
    <w:rsid w:val="00C20CEE"/>
    <w:rsid w:val="00C2105A"/>
    <w:rsid w:val="00C21185"/>
    <w:rsid w:val="00C214D0"/>
    <w:rsid w:val="00C2169F"/>
    <w:rsid w:val="00C21FA3"/>
    <w:rsid w:val="00C22122"/>
    <w:rsid w:val="00C22829"/>
    <w:rsid w:val="00C22D21"/>
    <w:rsid w:val="00C22E03"/>
    <w:rsid w:val="00C236C9"/>
    <w:rsid w:val="00C23A2C"/>
    <w:rsid w:val="00C244C9"/>
    <w:rsid w:val="00C24667"/>
    <w:rsid w:val="00C247A1"/>
    <w:rsid w:val="00C24DEA"/>
    <w:rsid w:val="00C25517"/>
    <w:rsid w:val="00C2569E"/>
    <w:rsid w:val="00C259D5"/>
    <w:rsid w:val="00C26000"/>
    <w:rsid w:val="00C26576"/>
    <w:rsid w:val="00C274C3"/>
    <w:rsid w:val="00C27766"/>
    <w:rsid w:val="00C27D1C"/>
    <w:rsid w:val="00C27D7B"/>
    <w:rsid w:val="00C3004C"/>
    <w:rsid w:val="00C30246"/>
    <w:rsid w:val="00C3033E"/>
    <w:rsid w:val="00C30427"/>
    <w:rsid w:val="00C30734"/>
    <w:rsid w:val="00C30849"/>
    <w:rsid w:val="00C30D8A"/>
    <w:rsid w:val="00C31C91"/>
    <w:rsid w:val="00C31CA2"/>
    <w:rsid w:val="00C32581"/>
    <w:rsid w:val="00C329C7"/>
    <w:rsid w:val="00C3339E"/>
    <w:rsid w:val="00C33415"/>
    <w:rsid w:val="00C3370B"/>
    <w:rsid w:val="00C3384E"/>
    <w:rsid w:val="00C33A26"/>
    <w:rsid w:val="00C33A4D"/>
    <w:rsid w:val="00C33B1E"/>
    <w:rsid w:val="00C33BAD"/>
    <w:rsid w:val="00C33F35"/>
    <w:rsid w:val="00C34780"/>
    <w:rsid w:val="00C34E7E"/>
    <w:rsid w:val="00C35693"/>
    <w:rsid w:val="00C35A58"/>
    <w:rsid w:val="00C35BD5"/>
    <w:rsid w:val="00C364C9"/>
    <w:rsid w:val="00C366CB"/>
    <w:rsid w:val="00C367A9"/>
    <w:rsid w:val="00C36A16"/>
    <w:rsid w:val="00C3733D"/>
    <w:rsid w:val="00C40662"/>
    <w:rsid w:val="00C40DC8"/>
    <w:rsid w:val="00C40FB3"/>
    <w:rsid w:val="00C415D1"/>
    <w:rsid w:val="00C421E8"/>
    <w:rsid w:val="00C4252E"/>
    <w:rsid w:val="00C425B4"/>
    <w:rsid w:val="00C42733"/>
    <w:rsid w:val="00C4314D"/>
    <w:rsid w:val="00C435AB"/>
    <w:rsid w:val="00C43B0A"/>
    <w:rsid w:val="00C43D10"/>
    <w:rsid w:val="00C449DC"/>
    <w:rsid w:val="00C44B7B"/>
    <w:rsid w:val="00C4626B"/>
    <w:rsid w:val="00C462D3"/>
    <w:rsid w:val="00C47167"/>
    <w:rsid w:val="00C476B3"/>
    <w:rsid w:val="00C503C3"/>
    <w:rsid w:val="00C50D29"/>
    <w:rsid w:val="00C51EE3"/>
    <w:rsid w:val="00C51F67"/>
    <w:rsid w:val="00C52401"/>
    <w:rsid w:val="00C52568"/>
    <w:rsid w:val="00C525A0"/>
    <w:rsid w:val="00C52993"/>
    <w:rsid w:val="00C52E95"/>
    <w:rsid w:val="00C52FFA"/>
    <w:rsid w:val="00C53B09"/>
    <w:rsid w:val="00C53B8F"/>
    <w:rsid w:val="00C53CDA"/>
    <w:rsid w:val="00C53EDE"/>
    <w:rsid w:val="00C53FD6"/>
    <w:rsid w:val="00C5458E"/>
    <w:rsid w:val="00C54719"/>
    <w:rsid w:val="00C54841"/>
    <w:rsid w:val="00C5484E"/>
    <w:rsid w:val="00C54C1F"/>
    <w:rsid w:val="00C54E64"/>
    <w:rsid w:val="00C552C3"/>
    <w:rsid w:val="00C55310"/>
    <w:rsid w:val="00C5539C"/>
    <w:rsid w:val="00C555A3"/>
    <w:rsid w:val="00C559EF"/>
    <w:rsid w:val="00C56020"/>
    <w:rsid w:val="00C56202"/>
    <w:rsid w:val="00C5633C"/>
    <w:rsid w:val="00C56CCB"/>
    <w:rsid w:val="00C56F4F"/>
    <w:rsid w:val="00C56F88"/>
    <w:rsid w:val="00C57889"/>
    <w:rsid w:val="00C578DB"/>
    <w:rsid w:val="00C57E7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3EFE"/>
    <w:rsid w:val="00C641ED"/>
    <w:rsid w:val="00C64D76"/>
    <w:rsid w:val="00C64E91"/>
    <w:rsid w:val="00C658AB"/>
    <w:rsid w:val="00C65DA1"/>
    <w:rsid w:val="00C663BF"/>
    <w:rsid w:val="00C664F9"/>
    <w:rsid w:val="00C66667"/>
    <w:rsid w:val="00C66893"/>
    <w:rsid w:val="00C66CA4"/>
    <w:rsid w:val="00C67020"/>
    <w:rsid w:val="00C67EFD"/>
    <w:rsid w:val="00C70E41"/>
    <w:rsid w:val="00C71631"/>
    <w:rsid w:val="00C71906"/>
    <w:rsid w:val="00C71A34"/>
    <w:rsid w:val="00C724E8"/>
    <w:rsid w:val="00C7301F"/>
    <w:rsid w:val="00C73926"/>
    <w:rsid w:val="00C7415E"/>
    <w:rsid w:val="00C75487"/>
    <w:rsid w:val="00C7578D"/>
    <w:rsid w:val="00C75861"/>
    <w:rsid w:val="00C75A33"/>
    <w:rsid w:val="00C75F20"/>
    <w:rsid w:val="00C75FC0"/>
    <w:rsid w:val="00C761F7"/>
    <w:rsid w:val="00C76219"/>
    <w:rsid w:val="00C764D5"/>
    <w:rsid w:val="00C7779B"/>
    <w:rsid w:val="00C777C4"/>
    <w:rsid w:val="00C77CA7"/>
    <w:rsid w:val="00C77EA9"/>
    <w:rsid w:val="00C77F58"/>
    <w:rsid w:val="00C80BF5"/>
    <w:rsid w:val="00C81439"/>
    <w:rsid w:val="00C816E3"/>
    <w:rsid w:val="00C819B6"/>
    <w:rsid w:val="00C81BEB"/>
    <w:rsid w:val="00C81C59"/>
    <w:rsid w:val="00C8217A"/>
    <w:rsid w:val="00C823BF"/>
    <w:rsid w:val="00C826C9"/>
    <w:rsid w:val="00C82753"/>
    <w:rsid w:val="00C828C5"/>
    <w:rsid w:val="00C82A00"/>
    <w:rsid w:val="00C82A17"/>
    <w:rsid w:val="00C8323A"/>
    <w:rsid w:val="00C83D1E"/>
    <w:rsid w:val="00C83E5E"/>
    <w:rsid w:val="00C8448E"/>
    <w:rsid w:val="00C8463B"/>
    <w:rsid w:val="00C849EA"/>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5DC8"/>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D68"/>
    <w:rsid w:val="00CA4E1C"/>
    <w:rsid w:val="00CA4FC2"/>
    <w:rsid w:val="00CA531A"/>
    <w:rsid w:val="00CA5414"/>
    <w:rsid w:val="00CA54D4"/>
    <w:rsid w:val="00CA5D14"/>
    <w:rsid w:val="00CA64DB"/>
    <w:rsid w:val="00CA752A"/>
    <w:rsid w:val="00CB0613"/>
    <w:rsid w:val="00CB071C"/>
    <w:rsid w:val="00CB0E4E"/>
    <w:rsid w:val="00CB0F05"/>
    <w:rsid w:val="00CB156B"/>
    <w:rsid w:val="00CB1A3A"/>
    <w:rsid w:val="00CB2377"/>
    <w:rsid w:val="00CB40DB"/>
    <w:rsid w:val="00CB418A"/>
    <w:rsid w:val="00CB41FF"/>
    <w:rsid w:val="00CB42D0"/>
    <w:rsid w:val="00CB46A3"/>
    <w:rsid w:val="00CB4BF3"/>
    <w:rsid w:val="00CB4FB8"/>
    <w:rsid w:val="00CB5093"/>
    <w:rsid w:val="00CB53EB"/>
    <w:rsid w:val="00CB5784"/>
    <w:rsid w:val="00CB59FC"/>
    <w:rsid w:val="00CB5CE9"/>
    <w:rsid w:val="00CB607D"/>
    <w:rsid w:val="00CB6577"/>
    <w:rsid w:val="00CB73F6"/>
    <w:rsid w:val="00CB76FB"/>
    <w:rsid w:val="00CB7E92"/>
    <w:rsid w:val="00CB7F96"/>
    <w:rsid w:val="00CC04DF"/>
    <w:rsid w:val="00CC1E9E"/>
    <w:rsid w:val="00CC212F"/>
    <w:rsid w:val="00CC228B"/>
    <w:rsid w:val="00CC2827"/>
    <w:rsid w:val="00CC2958"/>
    <w:rsid w:val="00CC2CC2"/>
    <w:rsid w:val="00CC2DC3"/>
    <w:rsid w:val="00CC2F90"/>
    <w:rsid w:val="00CC31E1"/>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C49"/>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502"/>
    <w:rsid w:val="00CE4D0E"/>
    <w:rsid w:val="00CE5D05"/>
    <w:rsid w:val="00CE5D29"/>
    <w:rsid w:val="00CE5F66"/>
    <w:rsid w:val="00CE6892"/>
    <w:rsid w:val="00CE727C"/>
    <w:rsid w:val="00CE7308"/>
    <w:rsid w:val="00CE7A51"/>
    <w:rsid w:val="00CF1073"/>
    <w:rsid w:val="00CF1265"/>
    <w:rsid w:val="00CF147B"/>
    <w:rsid w:val="00CF14D5"/>
    <w:rsid w:val="00CF15C3"/>
    <w:rsid w:val="00CF1985"/>
    <w:rsid w:val="00CF1AC7"/>
    <w:rsid w:val="00CF1B22"/>
    <w:rsid w:val="00CF1BB8"/>
    <w:rsid w:val="00CF1C9C"/>
    <w:rsid w:val="00CF1E8E"/>
    <w:rsid w:val="00CF1FFF"/>
    <w:rsid w:val="00CF2A20"/>
    <w:rsid w:val="00CF2F0F"/>
    <w:rsid w:val="00CF3246"/>
    <w:rsid w:val="00CF34FA"/>
    <w:rsid w:val="00CF365A"/>
    <w:rsid w:val="00CF3701"/>
    <w:rsid w:val="00CF3F8B"/>
    <w:rsid w:val="00CF42ED"/>
    <w:rsid w:val="00CF46DF"/>
    <w:rsid w:val="00CF4871"/>
    <w:rsid w:val="00CF4946"/>
    <w:rsid w:val="00CF4AB5"/>
    <w:rsid w:val="00CF4E30"/>
    <w:rsid w:val="00CF52CC"/>
    <w:rsid w:val="00CF53B9"/>
    <w:rsid w:val="00CF5557"/>
    <w:rsid w:val="00CF583F"/>
    <w:rsid w:val="00CF61A8"/>
    <w:rsid w:val="00CF6471"/>
    <w:rsid w:val="00CF6596"/>
    <w:rsid w:val="00CF6782"/>
    <w:rsid w:val="00CF67BC"/>
    <w:rsid w:val="00CF6AE9"/>
    <w:rsid w:val="00CF6CCB"/>
    <w:rsid w:val="00CF6FBF"/>
    <w:rsid w:val="00CF70A9"/>
    <w:rsid w:val="00CF712B"/>
    <w:rsid w:val="00CF7180"/>
    <w:rsid w:val="00CF7420"/>
    <w:rsid w:val="00CF7452"/>
    <w:rsid w:val="00D007B5"/>
    <w:rsid w:val="00D0138A"/>
    <w:rsid w:val="00D0201D"/>
    <w:rsid w:val="00D021C1"/>
    <w:rsid w:val="00D02F36"/>
    <w:rsid w:val="00D034DA"/>
    <w:rsid w:val="00D03C49"/>
    <w:rsid w:val="00D04E22"/>
    <w:rsid w:val="00D0545F"/>
    <w:rsid w:val="00D05548"/>
    <w:rsid w:val="00D05A46"/>
    <w:rsid w:val="00D05B30"/>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9B0"/>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17C31"/>
    <w:rsid w:val="00D20230"/>
    <w:rsid w:val="00D20B18"/>
    <w:rsid w:val="00D21032"/>
    <w:rsid w:val="00D2112A"/>
    <w:rsid w:val="00D214D1"/>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452"/>
    <w:rsid w:val="00D27D99"/>
    <w:rsid w:val="00D304C7"/>
    <w:rsid w:val="00D30744"/>
    <w:rsid w:val="00D3090B"/>
    <w:rsid w:val="00D30EF2"/>
    <w:rsid w:val="00D313A0"/>
    <w:rsid w:val="00D31407"/>
    <w:rsid w:val="00D31FA1"/>
    <w:rsid w:val="00D32151"/>
    <w:rsid w:val="00D331BF"/>
    <w:rsid w:val="00D333C9"/>
    <w:rsid w:val="00D333EB"/>
    <w:rsid w:val="00D3344B"/>
    <w:rsid w:val="00D3367D"/>
    <w:rsid w:val="00D33963"/>
    <w:rsid w:val="00D33B69"/>
    <w:rsid w:val="00D34376"/>
    <w:rsid w:val="00D343BE"/>
    <w:rsid w:val="00D34F90"/>
    <w:rsid w:val="00D34FD4"/>
    <w:rsid w:val="00D351A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3CE1"/>
    <w:rsid w:val="00D4423E"/>
    <w:rsid w:val="00D44D03"/>
    <w:rsid w:val="00D44D6F"/>
    <w:rsid w:val="00D44E5C"/>
    <w:rsid w:val="00D45547"/>
    <w:rsid w:val="00D45FC8"/>
    <w:rsid w:val="00D460A8"/>
    <w:rsid w:val="00D46398"/>
    <w:rsid w:val="00D46412"/>
    <w:rsid w:val="00D46BE2"/>
    <w:rsid w:val="00D47651"/>
    <w:rsid w:val="00D4793D"/>
    <w:rsid w:val="00D47D7E"/>
    <w:rsid w:val="00D5012A"/>
    <w:rsid w:val="00D50471"/>
    <w:rsid w:val="00D50E44"/>
    <w:rsid w:val="00D51DBE"/>
    <w:rsid w:val="00D51E6F"/>
    <w:rsid w:val="00D52741"/>
    <w:rsid w:val="00D52B7C"/>
    <w:rsid w:val="00D52DA1"/>
    <w:rsid w:val="00D52E6B"/>
    <w:rsid w:val="00D53348"/>
    <w:rsid w:val="00D5344C"/>
    <w:rsid w:val="00D53A0B"/>
    <w:rsid w:val="00D53A22"/>
    <w:rsid w:val="00D53B4E"/>
    <w:rsid w:val="00D53F07"/>
    <w:rsid w:val="00D541BE"/>
    <w:rsid w:val="00D545B5"/>
    <w:rsid w:val="00D54B93"/>
    <w:rsid w:val="00D54C1D"/>
    <w:rsid w:val="00D5510A"/>
    <w:rsid w:val="00D55150"/>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92"/>
    <w:rsid w:val="00D634F1"/>
    <w:rsid w:val="00D634FE"/>
    <w:rsid w:val="00D6385B"/>
    <w:rsid w:val="00D63B59"/>
    <w:rsid w:val="00D63C3F"/>
    <w:rsid w:val="00D63DCF"/>
    <w:rsid w:val="00D63FF3"/>
    <w:rsid w:val="00D64544"/>
    <w:rsid w:val="00D64853"/>
    <w:rsid w:val="00D64930"/>
    <w:rsid w:val="00D650BC"/>
    <w:rsid w:val="00D65101"/>
    <w:rsid w:val="00D65981"/>
    <w:rsid w:val="00D65F0B"/>
    <w:rsid w:val="00D65F71"/>
    <w:rsid w:val="00D663D9"/>
    <w:rsid w:val="00D66713"/>
    <w:rsid w:val="00D66A97"/>
    <w:rsid w:val="00D66E01"/>
    <w:rsid w:val="00D672DD"/>
    <w:rsid w:val="00D674AE"/>
    <w:rsid w:val="00D676EE"/>
    <w:rsid w:val="00D67DB1"/>
    <w:rsid w:val="00D67DDC"/>
    <w:rsid w:val="00D705BD"/>
    <w:rsid w:val="00D707DD"/>
    <w:rsid w:val="00D70B4F"/>
    <w:rsid w:val="00D70F63"/>
    <w:rsid w:val="00D72058"/>
    <w:rsid w:val="00D7210D"/>
    <w:rsid w:val="00D7232C"/>
    <w:rsid w:val="00D726EE"/>
    <w:rsid w:val="00D731B2"/>
    <w:rsid w:val="00D73592"/>
    <w:rsid w:val="00D736DA"/>
    <w:rsid w:val="00D73A6B"/>
    <w:rsid w:val="00D73C5C"/>
    <w:rsid w:val="00D73CBF"/>
    <w:rsid w:val="00D74062"/>
    <w:rsid w:val="00D7430D"/>
    <w:rsid w:val="00D74BED"/>
    <w:rsid w:val="00D74F41"/>
    <w:rsid w:val="00D75C1F"/>
    <w:rsid w:val="00D75C71"/>
    <w:rsid w:val="00D75DA9"/>
    <w:rsid w:val="00D75E09"/>
    <w:rsid w:val="00D75E85"/>
    <w:rsid w:val="00D75F1F"/>
    <w:rsid w:val="00D76415"/>
    <w:rsid w:val="00D76874"/>
    <w:rsid w:val="00D76BFF"/>
    <w:rsid w:val="00D771FF"/>
    <w:rsid w:val="00D7738B"/>
    <w:rsid w:val="00D777D0"/>
    <w:rsid w:val="00D7796F"/>
    <w:rsid w:val="00D77C05"/>
    <w:rsid w:val="00D80055"/>
    <w:rsid w:val="00D801E0"/>
    <w:rsid w:val="00D80837"/>
    <w:rsid w:val="00D81519"/>
    <w:rsid w:val="00D81D49"/>
    <w:rsid w:val="00D82680"/>
    <w:rsid w:val="00D82BC7"/>
    <w:rsid w:val="00D82D71"/>
    <w:rsid w:val="00D833FA"/>
    <w:rsid w:val="00D836C5"/>
    <w:rsid w:val="00D839E6"/>
    <w:rsid w:val="00D83B9B"/>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23E"/>
    <w:rsid w:val="00D9331F"/>
    <w:rsid w:val="00D936AE"/>
    <w:rsid w:val="00D93BBA"/>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C1C"/>
    <w:rsid w:val="00DA0F41"/>
    <w:rsid w:val="00DA1191"/>
    <w:rsid w:val="00DA14FA"/>
    <w:rsid w:val="00DA191E"/>
    <w:rsid w:val="00DA28A8"/>
    <w:rsid w:val="00DA300F"/>
    <w:rsid w:val="00DA30C0"/>
    <w:rsid w:val="00DA34ED"/>
    <w:rsid w:val="00DA3BBD"/>
    <w:rsid w:val="00DA3E6F"/>
    <w:rsid w:val="00DA4570"/>
    <w:rsid w:val="00DA4834"/>
    <w:rsid w:val="00DA5168"/>
    <w:rsid w:val="00DA53AC"/>
    <w:rsid w:val="00DA5911"/>
    <w:rsid w:val="00DA5A22"/>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2BBA"/>
    <w:rsid w:val="00DB3105"/>
    <w:rsid w:val="00DB33A5"/>
    <w:rsid w:val="00DB398E"/>
    <w:rsid w:val="00DB3D65"/>
    <w:rsid w:val="00DB4127"/>
    <w:rsid w:val="00DB42A1"/>
    <w:rsid w:val="00DB5A26"/>
    <w:rsid w:val="00DB5F33"/>
    <w:rsid w:val="00DB653A"/>
    <w:rsid w:val="00DB70E3"/>
    <w:rsid w:val="00DB7960"/>
    <w:rsid w:val="00DC02A3"/>
    <w:rsid w:val="00DC0840"/>
    <w:rsid w:val="00DC0A9C"/>
    <w:rsid w:val="00DC0ED8"/>
    <w:rsid w:val="00DC1A47"/>
    <w:rsid w:val="00DC1C2B"/>
    <w:rsid w:val="00DC1F36"/>
    <w:rsid w:val="00DC2AAB"/>
    <w:rsid w:val="00DC2F23"/>
    <w:rsid w:val="00DC3168"/>
    <w:rsid w:val="00DC37CD"/>
    <w:rsid w:val="00DC42BA"/>
    <w:rsid w:val="00DC4709"/>
    <w:rsid w:val="00DC4CB9"/>
    <w:rsid w:val="00DC5BE4"/>
    <w:rsid w:val="00DC5D1F"/>
    <w:rsid w:val="00DC62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0A0E"/>
    <w:rsid w:val="00DE134F"/>
    <w:rsid w:val="00DE3456"/>
    <w:rsid w:val="00DE3888"/>
    <w:rsid w:val="00DE40FE"/>
    <w:rsid w:val="00DE4144"/>
    <w:rsid w:val="00DE4AA0"/>
    <w:rsid w:val="00DE5700"/>
    <w:rsid w:val="00DE5A67"/>
    <w:rsid w:val="00DE6164"/>
    <w:rsid w:val="00DE6365"/>
    <w:rsid w:val="00DE640D"/>
    <w:rsid w:val="00DE64F6"/>
    <w:rsid w:val="00DE6B20"/>
    <w:rsid w:val="00DE77E5"/>
    <w:rsid w:val="00DE7824"/>
    <w:rsid w:val="00DF012D"/>
    <w:rsid w:val="00DF0879"/>
    <w:rsid w:val="00DF0C6A"/>
    <w:rsid w:val="00DF11E3"/>
    <w:rsid w:val="00DF1261"/>
    <w:rsid w:val="00DF136A"/>
    <w:rsid w:val="00DF1577"/>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690"/>
    <w:rsid w:val="00DF6B7A"/>
    <w:rsid w:val="00DF6BEF"/>
    <w:rsid w:val="00DF6C8B"/>
    <w:rsid w:val="00DF6CDC"/>
    <w:rsid w:val="00DF718E"/>
    <w:rsid w:val="00DF71D8"/>
    <w:rsid w:val="00DF74E8"/>
    <w:rsid w:val="00DF779E"/>
    <w:rsid w:val="00DF7B85"/>
    <w:rsid w:val="00E0043B"/>
    <w:rsid w:val="00E00CEE"/>
    <w:rsid w:val="00E00F9E"/>
    <w:rsid w:val="00E01EFC"/>
    <w:rsid w:val="00E02610"/>
    <w:rsid w:val="00E02680"/>
    <w:rsid w:val="00E03102"/>
    <w:rsid w:val="00E039C2"/>
    <w:rsid w:val="00E03BB6"/>
    <w:rsid w:val="00E03D38"/>
    <w:rsid w:val="00E03E19"/>
    <w:rsid w:val="00E040F8"/>
    <w:rsid w:val="00E043BF"/>
    <w:rsid w:val="00E0525F"/>
    <w:rsid w:val="00E05FC4"/>
    <w:rsid w:val="00E06125"/>
    <w:rsid w:val="00E06723"/>
    <w:rsid w:val="00E06973"/>
    <w:rsid w:val="00E06BB1"/>
    <w:rsid w:val="00E06C0A"/>
    <w:rsid w:val="00E070B1"/>
    <w:rsid w:val="00E07706"/>
    <w:rsid w:val="00E07818"/>
    <w:rsid w:val="00E07D8A"/>
    <w:rsid w:val="00E07F54"/>
    <w:rsid w:val="00E10643"/>
    <w:rsid w:val="00E10829"/>
    <w:rsid w:val="00E11551"/>
    <w:rsid w:val="00E1249C"/>
    <w:rsid w:val="00E12591"/>
    <w:rsid w:val="00E12DB9"/>
    <w:rsid w:val="00E12F2F"/>
    <w:rsid w:val="00E13A9E"/>
    <w:rsid w:val="00E142FE"/>
    <w:rsid w:val="00E16307"/>
    <w:rsid w:val="00E16382"/>
    <w:rsid w:val="00E16448"/>
    <w:rsid w:val="00E16656"/>
    <w:rsid w:val="00E16AA1"/>
    <w:rsid w:val="00E16FF8"/>
    <w:rsid w:val="00E17227"/>
    <w:rsid w:val="00E176D5"/>
    <w:rsid w:val="00E1790C"/>
    <w:rsid w:val="00E202FE"/>
    <w:rsid w:val="00E20763"/>
    <w:rsid w:val="00E2091B"/>
    <w:rsid w:val="00E21315"/>
    <w:rsid w:val="00E21DCD"/>
    <w:rsid w:val="00E221B3"/>
    <w:rsid w:val="00E228B3"/>
    <w:rsid w:val="00E22B61"/>
    <w:rsid w:val="00E2368E"/>
    <w:rsid w:val="00E236E0"/>
    <w:rsid w:val="00E23B13"/>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2CD"/>
    <w:rsid w:val="00E313A3"/>
    <w:rsid w:val="00E318BC"/>
    <w:rsid w:val="00E31D5F"/>
    <w:rsid w:val="00E32141"/>
    <w:rsid w:val="00E32558"/>
    <w:rsid w:val="00E32585"/>
    <w:rsid w:val="00E32A31"/>
    <w:rsid w:val="00E32FBC"/>
    <w:rsid w:val="00E3318D"/>
    <w:rsid w:val="00E331A2"/>
    <w:rsid w:val="00E34105"/>
    <w:rsid w:val="00E34991"/>
    <w:rsid w:val="00E34DA7"/>
    <w:rsid w:val="00E34EDA"/>
    <w:rsid w:val="00E360B7"/>
    <w:rsid w:val="00E361AF"/>
    <w:rsid w:val="00E36430"/>
    <w:rsid w:val="00E37302"/>
    <w:rsid w:val="00E37746"/>
    <w:rsid w:val="00E37A8D"/>
    <w:rsid w:val="00E37B62"/>
    <w:rsid w:val="00E400ED"/>
    <w:rsid w:val="00E4133C"/>
    <w:rsid w:val="00E41D39"/>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8E"/>
    <w:rsid w:val="00E50BAD"/>
    <w:rsid w:val="00E50C8B"/>
    <w:rsid w:val="00E50E4C"/>
    <w:rsid w:val="00E510CE"/>
    <w:rsid w:val="00E51199"/>
    <w:rsid w:val="00E51216"/>
    <w:rsid w:val="00E51518"/>
    <w:rsid w:val="00E51543"/>
    <w:rsid w:val="00E51915"/>
    <w:rsid w:val="00E51A52"/>
    <w:rsid w:val="00E51E16"/>
    <w:rsid w:val="00E52414"/>
    <w:rsid w:val="00E52A8B"/>
    <w:rsid w:val="00E54141"/>
    <w:rsid w:val="00E5444A"/>
    <w:rsid w:val="00E54BB9"/>
    <w:rsid w:val="00E5588B"/>
    <w:rsid w:val="00E55AAB"/>
    <w:rsid w:val="00E55C7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2D3"/>
    <w:rsid w:val="00E65589"/>
    <w:rsid w:val="00E65646"/>
    <w:rsid w:val="00E6580F"/>
    <w:rsid w:val="00E66520"/>
    <w:rsid w:val="00E666CC"/>
    <w:rsid w:val="00E66733"/>
    <w:rsid w:val="00E667CA"/>
    <w:rsid w:val="00E66B6C"/>
    <w:rsid w:val="00E67904"/>
    <w:rsid w:val="00E67ECF"/>
    <w:rsid w:val="00E67FE3"/>
    <w:rsid w:val="00E70244"/>
    <w:rsid w:val="00E7028C"/>
    <w:rsid w:val="00E703BF"/>
    <w:rsid w:val="00E70CED"/>
    <w:rsid w:val="00E7187A"/>
    <w:rsid w:val="00E71A37"/>
    <w:rsid w:val="00E71CAC"/>
    <w:rsid w:val="00E726A0"/>
    <w:rsid w:val="00E72F0F"/>
    <w:rsid w:val="00E72F34"/>
    <w:rsid w:val="00E73C44"/>
    <w:rsid w:val="00E73F7F"/>
    <w:rsid w:val="00E7421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EB2"/>
    <w:rsid w:val="00E850A3"/>
    <w:rsid w:val="00E851D7"/>
    <w:rsid w:val="00E85704"/>
    <w:rsid w:val="00E87C43"/>
    <w:rsid w:val="00E87D16"/>
    <w:rsid w:val="00E9043A"/>
    <w:rsid w:val="00E91369"/>
    <w:rsid w:val="00E91485"/>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418"/>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2F18"/>
    <w:rsid w:val="00EB36C9"/>
    <w:rsid w:val="00EB38FF"/>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689"/>
    <w:rsid w:val="00EB6791"/>
    <w:rsid w:val="00EB6A76"/>
    <w:rsid w:val="00EB6EDA"/>
    <w:rsid w:val="00EB70BB"/>
    <w:rsid w:val="00EB7626"/>
    <w:rsid w:val="00EB7D41"/>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3ED"/>
    <w:rsid w:val="00EC76F7"/>
    <w:rsid w:val="00ED0040"/>
    <w:rsid w:val="00ED02E9"/>
    <w:rsid w:val="00ED077D"/>
    <w:rsid w:val="00ED0DEA"/>
    <w:rsid w:val="00ED0E22"/>
    <w:rsid w:val="00ED19A9"/>
    <w:rsid w:val="00ED25EF"/>
    <w:rsid w:val="00ED2991"/>
    <w:rsid w:val="00ED29D3"/>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EC8"/>
    <w:rsid w:val="00EE2F6C"/>
    <w:rsid w:val="00EE3920"/>
    <w:rsid w:val="00EE3B8A"/>
    <w:rsid w:val="00EE3D81"/>
    <w:rsid w:val="00EE4175"/>
    <w:rsid w:val="00EE4CC9"/>
    <w:rsid w:val="00EE56FC"/>
    <w:rsid w:val="00EE578F"/>
    <w:rsid w:val="00EE5B91"/>
    <w:rsid w:val="00EE5BE6"/>
    <w:rsid w:val="00EE5D4E"/>
    <w:rsid w:val="00EE5FFB"/>
    <w:rsid w:val="00EE63AD"/>
    <w:rsid w:val="00EE6AB2"/>
    <w:rsid w:val="00EE7106"/>
    <w:rsid w:val="00EE712F"/>
    <w:rsid w:val="00EE726C"/>
    <w:rsid w:val="00EE737E"/>
    <w:rsid w:val="00EE7D17"/>
    <w:rsid w:val="00EF013E"/>
    <w:rsid w:val="00EF0220"/>
    <w:rsid w:val="00EF0A40"/>
    <w:rsid w:val="00EF113F"/>
    <w:rsid w:val="00EF134C"/>
    <w:rsid w:val="00EF1999"/>
    <w:rsid w:val="00EF1B61"/>
    <w:rsid w:val="00EF1D7F"/>
    <w:rsid w:val="00EF2FEA"/>
    <w:rsid w:val="00EF303C"/>
    <w:rsid w:val="00EF3221"/>
    <w:rsid w:val="00EF38BD"/>
    <w:rsid w:val="00EF4310"/>
    <w:rsid w:val="00EF48C7"/>
    <w:rsid w:val="00EF574F"/>
    <w:rsid w:val="00EF57A9"/>
    <w:rsid w:val="00EF5C27"/>
    <w:rsid w:val="00EF668F"/>
    <w:rsid w:val="00EF6924"/>
    <w:rsid w:val="00F00159"/>
    <w:rsid w:val="00F001C1"/>
    <w:rsid w:val="00F00C09"/>
    <w:rsid w:val="00F00CDD"/>
    <w:rsid w:val="00F00FA0"/>
    <w:rsid w:val="00F01806"/>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5A3"/>
    <w:rsid w:val="00F176B7"/>
    <w:rsid w:val="00F17C86"/>
    <w:rsid w:val="00F17D32"/>
    <w:rsid w:val="00F20100"/>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F29"/>
    <w:rsid w:val="00F251D8"/>
    <w:rsid w:val="00F254A8"/>
    <w:rsid w:val="00F25C21"/>
    <w:rsid w:val="00F25D33"/>
    <w:rsid w:val="00F26065"/>
    <w:rsid w:val="00F262C2"/>
    <w:rsid w:val="00F26AF9"/>
    <w:rsid w:val="00F270C3"/>
    <w:rsid w:val="00F2757C"/>
    <w:rsid w:val="00F2798A"/>
    <w:rsid w:val="00F30138"/>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90E"/>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4C9"/>
    <w:rsid w:val="00F41563"/>
    <w:rsid w:val="00F41C1F"/>
    <w:rsid w:val="00F42003"/>
    <w:rsid w:val="00F42C97"/>
    <w:rsid w:val="00F42E38"/>
    <w:rsid w:val="00F42FB5"/>
    <w:rsid w:val="00F4365A"/>
    <w:rsid w:val="00F437FB"/>
    <w:rsid w:val="00F44C6C"/>
    <w:rsid w:val="00F44C89"/>
    <w:rsid w:val="00F44E3E"/>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31F"/>
    <w:rsid w:val="00F51417"/>
    <w:rsid w:val="00F51422"/>
    <w:rsid w:val="00F516DE"/>
    <w:rsid w:val="00F51C2D"/>
    <w:rsid w:val="00F51F46"/>
    <w:rsid w:val="00F523EC"/>
    <w:rsid w:val="00F52868"/>
    <w:rsid w:val="00F530F1"/>
    <w:rsid w:val="00F532D8"/>
    <w:rsid w:val="00F53BE5"/>
    <w:rsid w:val="00F541E4"/>
    <w:rsid w:val="00F5468E"/>
    <w:rsid w:val="00F55521"/>
    <w:rsid w:val="00F55954"/>
    <w:rsid w:val="00F55BC9"/>
    <w:rsid w:val="00F55CB3"/>
    <w:rsid w:val="00F56257"/>
    <w:rsid w:val="00F56A49"/>
    <w:rsid w:val="00F56C09"/>
    <w:rsid w:val="00F57332"/>
    <w:rsid w:val="00F60493"/>
    <w:rsid w:val="00F60920"/>
    <w:rsid w:val="00F60A57"/>
    <w:rsid w:val="00F60F6A"/>
    <w:rsid w:val="00F61248"/>
    <w:rsid w:val="00F61FAC"/>
    <w:rsid w:val="00F62921"/>
    <w:rsid w:val="00F62DE2"/>
    <w:rsid w:val="00F6306A"/>
    <w:rsid w:val="00F63495"/>
    <w:rsid w:val="00F64357"/>
    <w:rsid w:val="00F643C4"/>
    <w:rsid w:val="00F64462"/>
    <w:rsid w:val="00F64787"/>
    <w:rsid w:val="00F64EDB"/>
    <w:rsid w:val="00F656C1"/>
    <w:rsid w:val="00F660E2"/>
    <w:rsid w:val="00F663D9"/>
    <w:rsid w:val="00F666A2"/>
    <w:rsid w:val="00F66D05"/>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0F"/>
    <w:rsid w:val="00F80EE7"/>
    <w:rsid w:val="00F81119"/>
    <w:rsid w:val="00F81161"/>
    <w:rsid w:val="00F8141B"/>
    <w:rsid w:val="00F81950"/>
    <w:rsid w:val="00F81C53"/>
    <w:rsid w:val="00F820E8"/>
    <w:rsid w:val="00F8241D"/>
    <w:rsid w:val="00F82737"/>
    <w:rsid w:val="00F82C50"/>
    <w:rsid w:val="00F835CA"/>
    <w:rsid w:val="00F83834"/>
    <w:rsid w:val="00F838C9"/>
    <w:rsid w:val="00F839F6"/>
    <w:rsid w:val="00F840E1"/>
    <w:rsid w:val="00F8416D"/>
    <w:rsid w:val="00F8463D"/>
    <w:rsid w:val="00F84B72"/>
    <w:rsid w:val="00F84E01"/>
    <w:rsid w:val="00F85233"/>
    <w:rsid w:val="00F85D8B"/>
    <w:rsid w:val="00F85DA7"/>
    <w:rsid w:val="00F867AC"/>
    <w:rsid w:val="00F87011"/>
    <w:rsid w:val="00F877E8"/>
    <w:rsid w:val="00F87AD3"/>
    <w:rsid w:val="00F87EE7"/>
    <w:rsid w:val="00F901ED"/>
    <w:rsid w:val="00F90ACB"/>
    <w:rsid w:val="00F90E40"/>
    <w:rsid w:val="00F90EB3"/>
    <w:rsid w:val="00F90F10"/>
    <w:rsid w:val="00F91269"/>
    <w:rsid w:val="00F915FC"/>
    <w:rsid w:val="00F91D33"/>
    <w:rsid w:val="00F92774"/>
    <w:rsid w:val="00F92EB9"/>
    <w:rsid w:val="00F92ECE"/>
    <w:rsid w:val="00F9363F"/>
    <w:rsid w:val="00F93787"/>
    <w:rsid w:val="00F93ACE"/>
    <w:rsid w:val="00F94049"/>
    <w:rsid w:val="00F942F1"/>
    <w:rsid w:val="00F9480B"/>
    <w:rsid w:val="00F94C9A"/>
    <w:rsid w:val="00F94CBD"/>
    <w:rsid w:val="00F94FE9"/>
    <w:rsid w:val="00F9546F"/>
    <w:rsid w:val="00F963C5"/>
    <w:rsid w:val="00F96559"/>
    <w:rsid w:val="00F96D06"/>
    <w:rsid w:val="00F973B8"/>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59"/>
    <w:rsid w:val="00FA4EB5"/>
    <w:rsid w:val="00FA4ED1"/>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184"/>
    <w:rsid w:val="00FB4B09"/>
    <w:rsid w:val="00FB4B9C"/>
    <w:rsid w:val="00FB4C32"/>
    <w:rsid w:val="00FB51B3"/>
    <w:rsid w:val="00FB5542"/>
    <w:rsid w:val="00FB5DEA"/>
    <w:rsid w:val="00FB5ECA"/>
    <w:rsid w:val="00FB6036"/>
    <w:rsid w:val="00FB6866"/>
    <w:rsid w:val="00FB6918"/>
    <w:rsid w:val="00FB6B30"/>
    <w:rsid w:val="00FB6B37"/>
    <w:rsid w:val="00FB6FA2"/>
    <w:rsid w:val="00FB7A50"/>
    <w:rsid w:val="00FB7F54"/>
    <w:rsid w:val="00FC0535"/>
    <w:rsid w:val="00FC07BD"/>
    <w:rsid w:val="00FC0AA0"/>
    <w:rsid w:val="00FC0DF1"/>
    <w:rsid w:val="00FC10AB"/>
    <w:rsid w:val="00FC165F"/>
    <w:rsid w:val="00FC1758"/>
    <w:rsid w:val="00FC19E0"/>
    <w:rsid w:val="00FC1CEA"/>
    <w:rsid w:val="00FC27AF"/>
    <w:rsid w:val="00FC2C3D"/>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E0"/>
    <w:rsid w:val="00FD1BE0"/>
    <w:rsid w:val="00FD20F7"/>
    <w:rsid w:val="00FD2E02"/>
    <w:rsid w:val="00FD2E9F"/>
    <w:rsid w:val="00FD2EC3"/>
    <w:rsid w:val="00FD3495"/>
    <w:rsid w:val="00FD3B6C"/>
    <w:rsid w:val="00FD3BC6"/>
    <w:rsid w:val="00FD425B"/>
    <w:rsid w:val="00FD4A11"/>
    <w:rsid w:val="00FD4C38"/>
    <w:rsid w:val="00FD4E1E"/>
    <w:rsid w:val="00FD50D3"/>
    <w:rsid w:val="00FD5D3B"/>
    <w:rsid w:val="00FD6371"/>
    <w:rsid w:val="00FD6708"/>
    <w:rsid w:val="00FD75EC"/>
    <w:rsid w:val="00FD7A64"/>
    <w:rsid w:val="00FD7A6B"/>
    <w:rsid w:val="00FE000E"/>
    <w:rsid w:val="00FE06EA"/>
    <w:rsid w:val="00FE0725"/>
    <w:rsid w:val="00FE08A4"/>
    <w:rsid w:val="00FE131C"/>
    <w:rsid w:val="00FE1784"/>
    <w:rsid w:val="00FE17B7"/>
    <w:rsid w:val="00FE18D3"/>
    <w:rsid w:val="00FE1AF4"/>
    <w:rsid w:val="00FE1EA2"/>
    <w:rsid w:val="00FE2A2F"/>
    <w:rsid w:val="00FE2CC2"/>
    <w:rsid w:val="00FE2D03"/>
    <w:rsid w:val="00FE3056"/>
    <w:rsid w:val="00FE3CFE"/>
    <w:rsid w:val="00FE3D4D"/>
    <w:rsid w:val="00FE3D94"/>
    <w:rsid w:val="00FE4346"/>
    <w:rsid w:val="00FE4505"/>
    <w:rsid w:val="00FE484A"/>
    <w:rsid w:val="00FE53CA"/>
    <w:rsid w:val="00FE54C1"/>
    <w:rsid w:val="00FE56C0"/>
    <w:rsid w:val="00FE5EF4"/>
    <w:rsid w:val="00FE5F32"/>
    <w:rsid w:val="00FE6497"/>
    <w:rsid w:val="00FE6573"/>
    <w:rsid w:val="00FE6E8C"/>
    <w:rsid w:val="00FE6F49"/>
    <w:rsid w:val="00FE706F"/>
    <w:rsid w:val="00FE7089"/>
    <w:rsid w:val="00FE75BC"/>
    <w:rsid w:val="00FE7AB5"/>
    <w:rsid w:val="00FF066F"/>
    <w:rsid w:val="00FF0C84"/>
    <w:rsid w:val="00FF0FD0"/>
    <w:rsid w:val="00FF10A7"/>
    <w:rsid w:val="00FF112D"/>
    <w:rsid w:val="00FF1610"/>
    <w:rsid w:val="00FF1663"/>
    <w:rsid w:val="00FF17EA"/>
    <w:rsid w:val="00FF1BB9"/>
    <w:rsid w:val="00FF20CB"/>
    <w:rsid w:val="00FF210F"/>
    <w:rsid w:val="00FF2425"/>
    <w:rsid w:val="00FF32C3"/>
    <w:rsid w:val="00FF3AA1"/>
    <w:rsid w:val="00FF4467"/>
    <w:rsid w:val="00FF472B"/>
    <w:rsid w:val="00FF49E1"/>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1F1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038505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449393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162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851725">
      <w:bodyDiv w:val="1"/>
      <w:marLeft w:val="0"/>
      <w:marRight w:val="0"/>
      <w:marTop w:val="0"/>
      <w:marBottom w:val="0"/>
      <w:divBdr>
        <w:top w:val="none" w:sz="0" w:space="0" w:color="auto"/>
        <w:left w:val="none" w:sz="0" w:space="0" w:color="auto"/>
        <w:bottom w:val="none" w:sz="0" w:space="0" w:color="auto"/>
        <w:right w:val="none" w:sz="0" w:space="0" w:color="auto"/>
      </w:divBdr>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259E292-8C73-4ED1-909B-328BAFB90B98}">
  <ds:schemaRefs>
    <ds:schemaRef ds:uri="http://schemas.microsoft.com/sharepoint/v3/contenttype/forms"/>
  </ds:schemaRefs>
</ds:datastoreItem>
</file>

<file path=customXml/itemProps2.xml><?xml version="1.0" encoding="utf-8"?>
<ds:datastoreItem xmlns:ds="http://schemas.openxmlformats.org/officeDocument/2006/customXml" ds:itemID="{953F6F7D-83C7-4CCB-8BA6-E52C222BD8FC}">
  <ds:schemaRefs>
    <ds:schemaRef ds:uri="http://schemas.openxmlformats.org/officeDocument/2006/bibliography"/>
  </ds:schemaRefs>
</ds:datastoreItem>
</file>

<file path=customXml/itemProps3.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6E2A1-102B-4EEA-A076-44A43E9BCE7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3477</Words>
  <Characters>19825</Characters>
  <Application>Microsoft Office Word</Application>
  <DocSecurity>0</DocSecurity>
  <Lines>165</Lines>
  <Paragraphs>46</Paragraphs>
  <ScaleCrop>false</ScaleCrop>
  <Company>Vivo</Company>
  <LinksUpToDate>false</LinksUpToDate>
  <CharactersWithSpaces>23256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2023-02-17T13:27:00Z</dcterms:created>
  <dcterms:modified xsi:type="dcterms:W3CDTF">2023-02-17T13:48:00Z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39ee3980e665f09b56cc032fc1768fc7915eec61ffb1d84080d9aad860a1eae6</vt:lpwstr>
  </property>
</Properties>
</file>